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E6C3" w14:textId="026B8D02" w:rsidR="00F94ABE" w:rsidRDefault="0051405D" w:rsidP="00031191">
      <w:pPr>
        <w:spacing w:after="0" w:line="240" w:lineRule="auto"/>
      </w:pPr>
      <w:r>
        <w:rPr>
          <w:b/>
          <w:bCs/>
          <w:noProof/>
        </w:rPr>
        <w:drawing>
          <wp:anchor distT="0" distB="0" distL="114300" distR="114300" simplePos="0" relativeHeight="251658241" behindDoc="0" locked="0" layoutInCell="1" allowOverlap="1" wp14:anchorId="7D66072D" wp14:editId="5FF835A3">
            <wp:simplePos x="0" y="0"/>
            <wp:positionH relativeFrom="column">
              <wp:posOffset>-914400</wp:posOffset>
            </wp:positionH>
            <wp:positionV relativeFrom="paragraph">
              <wp:posOffset>-583453</wp:posOffset>
            </wp:positionV>
            <wp:extent cx="7751581" cy="10031506"/>
            <wp:effectExtent l="0" t="0" r="0" b="1905"/>
            <wp:wrapNone/>
            <wp:docPr id="1514874071" name="Picture 1" descr="A red and white banner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74071" name="Picture 1" descr="A red and white banner with tex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1581" cy="10031506"/>
                    </a:xfrm>
                    <a:prstGeom prst="rect">
                      <a:avLst/>
                    </a:prstGeom>
                  </pic:spPr>
                </pic:pic>
              </a:graphicData>
            </a:graphic>
            <wp14:sizeRelH relativeFrom="page">
              <wp14:pctWidth>0</wp14:pctWidth>
            </wp14:sizeRelH>
            <wp14:sizeRelV relativeFrom="page">
              <wp14:pctHeight>0</wp14:pctHeight>
            </wp14:sizeRelV>
          </wp:anchor>
        </w:drawing>
      </w:r>
    </w:p>
    <w:p w14:paraId="5FD1EC74" w14:textId="07BD40CC" w:rsidR="007E6681" w:rsidRDefault="007E6681" w:rsidP="00031191">
      <w:pPr>
        <w:spacing w:after="0" w:line="240" w:lineRule="auto"/>
        <w:rPr>
          <w:b/>
          <w:bCs/>
        </w:rPr>
      </w:pPr>
      <w:r>
        <w:rPr>
          <w:b/>
          <w:bCs/>
        </w:rPr>
        <w:br w:type="page"/>
      </w:r>
    </w:p>
    <w:p w14:paraId="7E254CB8" w14:textId="612C2488" w:rsidR="00855EA9" w:rsidRPr="00740A18" w:rsidRDefault="00855EA9" w:rsidP="00031191">
      <w:pPr>
        <w:spacing w:after="0" w:line="240" w:lineRule="auto"/>
        <w:rPr>
          <w:rFonts w:ascii="Avenir Next Condensed" w:hAnsi="Avenir Next Condensed" w:cstheme="majorHAnsi"/>
          <w:color w:val="FF0000"/>
          <w:sz w:val="20"/>
          <w:szCs w:val="20"/>
        </w:rPr>
      </w:pPr>
      <w:r w:rsidRPr="00EE6770">
        <w:rPr>
          <w:rFonts w:ascii="Avenir Next Condensed" w:hAnsi="Avenir Next Condensed" w:cstheme="majorHAnsi"/>
          <w:color w:val="FF0000"/>
          <w:sz w:val="36"/>
          <w:szCs w:val="36"/>
        </w:rPr>
        <w:lastRenderedPageBreak/>
        <w:t>Table of contents</w:t>
      </w:r>
      <w:r w:rsidR="00740A18">
        <w:rPr>
          <w:rFonts w:ascii="Avenir Next Condensed" w:hAnsi="Avenir Next Condensed" w:cstheme="majorHAnsi"/>
          <w:color w:val="FF0000"/>
          <w:sz w:val="36"/>
          <w:szCs w:val="36"/>
        </w:rPr>
        <w:br/>
      </w:r>
    </w:p>
    <w:bookmarkStart w:id="0" w:name="_Toc142392564"/>
    <w:bookmarkStart w:id="1" w:name="_Toc142657963"/>
    <w:bookmarkStart w:id="2" w:name="_Toc142392563"/>
    <w:p w14:paraId="2570C149" w14:textId="4D3BBE7D" w:rsidR="00790874" w:rsidRDefault="00DD0D19">
      <w:pPr>
        <w:pStyle w:val="TOC1"/>
        <w:rPr>
          <w:rFonts w:asciiTheme="minorHAnsi" w:eastAsiaTheme="minorEastAsia" w:hAnsiTheme="minorHAnsi" w:cstheme="minorBidi"/>
          <w:kern w:val="2"/>
          <w14:ligatures w14:val="standardContextual"/>
        </w:rPr>
      </w:pPr>
      <w:r w:rsidRPr="00CE165D">
        <w:fldChar w:fldCharType="begin"/>
      </w:r>
      <w:r w:rsidRPr="00CE165D">
        <w:instrText xml:space="preserve"> TOC \o "1-2" \h \z \t "Heading 4,4" </w:instrText>
      </w:r>
      <w:r w:rsidRPr="00CE165D">
        <w:fldChar w:fldCharType="separate"/>
      </w:r>
      <w:hyperlink w:anchor="_Toc176784293" w:history="1">
        <w:r w:rsidR="00790874" w:rsidRPr="00CA3F44">
          <w:rPr>
            <w:rStyle w:val="Hyperlink"/>
          </w:rPr>
          <w:t>Planning Committee</w:t>
        </w:r>
        <w:r w:rsidR="00790874">
          <w:rPr>
            <w:webHidden/>
          </w:rPr>
          <w:tab/>
        </w:r>
        <w:r w:rsidR="00790874">
          <w:rPr>
            <w:webHidden/>
          </w:rPr>
          <w:fldChar w:fldCharType="begin"/>
        </w:r>
        <w:r w:rsidR="00790874">
          <w:rPr>
            <w:webHidden/>
          </w:rPr>
          <w:instrText xml:space="preserve"> PAGEREF _Toc176784293 \h </w:instrText>
        </w:r>
        <w:r w:rsidR="00790874">
          <w:rPr>
            <w:webHidden/>
          </w:rPr>
        </w:r>
        <w:r w:rsidR="00790874">
          <w:rPr>
            <w:webHidden/>
          </w:rPr>
          <w:fldChar w:fldCharType="separate"/>
        </w:r>
        <w:r w:rsidR="009721E9">
          <w:rPr>
            <w:webHidden/>
          </w:rPr>
          <w:t>1</w:t>
        </w:r>
        <w:r w:rsidR="00790874">
          <w:rPr>
            <w:webHidden/>
          </w:rPr>
          <w:fldChar w:fldCharType="end"/>
        </w:r>
      </w:hyperlink>
    </w:p>
    <w:p w14:paraId="71B3D5E6" w14:textId="42CC0F89" w:rsidR="00790874" w:rsidRDefault="00790874">
      <w:pPr>
        <w:pStyle w:val="TOC1"/>
        <w:rPr>
          <w:rFonts w:asciiTheme="minorHAnsi" w:eastAsiaTheme="minorEastAsia" w:hAnsiTheme="minorHAnsi" w:cstheme="minorBidi"/>
          <w:kern w:val="2"/>
          <w14:ligatures w14:val="standardContextual"/>
        </w:rPr>
      </w:pPr>
      <w:hyperlink w:anchor="_Toc176784294" w:history="1">
        <w:r w:rsidRPr="00CA3F44">
          <w:rPr>
            <w:rStyle w:val="Hyperlink"/>
          </w:rPr>
          <w:t>Symposium program</w:t>
        </w:r>
        <w:r>
          <w:rPr>
            <w:webHidden/>
          </w:rPr>
          <w:tab/>
        </w:r>
        <w:r>
          <w:rPr>
            <w:webHidden/>
          </w:rPr>
          <w:fldChar w:fldCharType="begin"/>
        </w:r>
        <w:r>
          <w:rPr>
            <w:webHidden/>
          </w:rPr>
          <w:instrText xml:space="preserve"> PAGEREF _Toc176784294 \h </w:instrText>
        </w:r>
        <w:r>
          <w:rPr>
            <w:webHidden/>
          </w:rPr>
        </w:r>
        <w:r>
          <w:rPr>
            <w:webHidden/>
          </w:rPr>
          <w:fldChar w:fldCharType="separate"/>
        </w:r>
        <w:r w:rsidR="009721E9">
          <w:rPr>
            <w:webHidden/>
          </w:rPr>
          <w:t>2</w:t>
        </w:r>
        <w:r>
          <w:rPr>
            <w:webHidden/>
          </w:rPr>
          <w:fldChar w:fldCharType="end"/>
        </w:r>
      </w:hyperlink>
    </w:p>
    <w:p w14:paraId="1B21C43B" w14:textId="35E0EBBD" w:rsidR="00790874" w:rsidRDefault="00790874">
      <w:pPr>
        <w:pStyle w:val="TOC1"/>
        <w:rPr>
          <w:rFonts w:asciiTheme="minorHAnsi" w:eastAsiaTheme="minorEastAsia" w:hAnsiTheme="minorHAnsi" w:cstheme="minorBidi"/>
          <w:kern w:val="2"/>
          <w14:ligatures w14:val="standardContextual"/>
        </w:rPr>
      </w:pPr>
      <w:hyperlink w:anchor="_Toc176784295" w:history="1">
        <w:r w:rsidRPr="00CA3F44">
          <w:rPr>
            <w:rStyle w:val="Hyperlink"/>
          </w:rPr>
          <w:t>Oral presentations</w:t>
        </w:r>
        <w:r>
          <w:rPr>
            <w:webHidden/>
          </w:rPr>
          <w:tab/>
        </w:r>
        <w:r>
          <w:rPr>
            <w:webHidden/>
          </w:rPr>
          <w:fldChar w:fldCharType="begin"/>
        </w:r>
        <w:r>
          <w:rPr>
            <w:webHidden/>
          </w:rPr>
          <w:instrText xml:space="preserve"> PAGEREF _Toc176784295 \h </w:instrText>
        </w:r>
        <w:r>
          <w:rPr>
            <w:webHidden/>
          </w:rPr>
        </w:r>
        <w:r>
          <w:rPr>
            <w:webHidden/>
          </w:rPr>
          <w:fldChar w:fldCharType="separate"/>
        </w:r>
        <w:r w:rsidR="009721E9">
          <w:rPr>
            <w:webHidden/>
          </w:rPr>
          <w:t>4</w:t>
        </w:r>
        <w:r>
          <w:rPr>
            <w:webHidden/>
          </w:rPr>
          <w:fldChar w:fldCharType="end"/>
        </w:r>
      </w:hyperlink>
    </w:p>
    <w:p w14:paraId="7971BFA8" w14:textId="46BCF346" w:rsidR="00790874" w:rsidRDefault="00790874">
      <w:pPr>
        <w:pStyle w:val="TOC2"/>
        <w:rPr>
          <w:rFonts w:eastAsiaTheme="minorEastAsia" w:cstheme="minorBidi"/>
          <w:kern w:val="2"/>
          <w:sz w:val="24"/>
          <w:szCs w:val="24"/>
          <w14:ligatures w14:val="standardContextual"/>
        </w:rPr>
      </w:pPr>
      <w:hyperlink w:anchor="_Toc176784296" w:history="1">
        <w:r w:rsidRPr="00CA3F44">
          <w:rPr>
            <w:rStyle w:val="Hyperlink"/>
            <w:rFonts w:eastAsia="Times New Roman"/>
          </w:rPr>
          <w:t>OP-01: Nick Bates, UC Davis</w:t>
        </w:r>
        <w:r>
          <w:rPr>
            <w:webHidden/>
          </w:rPr>
          <w:tab/>
        </w:r>
        <w:r>
          <w:rPr>
            <w:webHidden/>
          </w:rPr>
          <w:fldChar w:fldCharType="begin"/>
        </w:r>
        <w:r>
          <w:rPr>
            <w:webHidden/>
          </w:rPr>
          <w:instrText xml:space="preserve"> PAGEREF _Toc176784296 \h </w:instrText>
        </w:r>
        <w:r>
          <w:rPr>
            <w:webHidden/>
          </w:rPr>
        </w:r>
        <w:r>
          <w:rPr>
            <w:webHidden/>
          </w:rPr>
          <w:fldChar w:fldCharType="separate"/>
        </w:r>
        <w:r w:rsidR="009721E9">
          <w:rPr>
            <w:webHidden/>
          </w:rPr>
          <w:t>4</w:t>
        </w:r>
        <w:r>
          <w:rPr>
            <w:webHidden/>
          </w:rPr>
          <w:fldChar w:fldCharType="end"/>
        </w:r>
      </w:hyperlink>
    </w:p>
    <w:p w14:paraId="1BD28107" w14:textId="40D8C7C1" w:rsidR="00790874" w:rsidRDefault="00790874">
      <w:pPr>
        <w:pStyle w:val="TOC2"/>
        <w:rPr>
          <w:rFonts w:eastAsiaTheme="minorEastAsia" w:cstheme="minorBidi"/>
          <w:kern w:val="2"/>
          <w:sz w:val="24"/>
          <w:szCs w:val="24"/>
          <w14:ligatures w14:val="standardContextual"/>
        </w:rPr>
      </w:pPr>
      <w:hyperlink w:anchor="_Toc176784297" w:history="1">
        <w:r w:rsidRPr="00CA3F44">
          <w:rPr>
            <w:rStyle w:val="Hyperlink"/>
            <w:rFonts w:eastAsia="Times New Roman"/>
          </w:rPr>
          <w:t>OP-02: Caitlin Moe, UCSF</w:t>
        </w:r>
        <w:r>
          <w:rPr>
            <w:webHidden/>
          </w:rPr>
          <w:tab/>
        </w:r>
        <w:r>
          <w:rPr>
            <w:webHidden/>
          </w:rPr>
          <w:fldChar w:fldCharType="begin"/>
        </w:r>
        <w:r>
          <w:rPr>
            <w:webHidden/>
          </w:rPr>
          <w:instrText xml:space="preserve"> PAGEREF _Toc176784297 \h </w:instrText>
        </w:r>
        <w:r>
          <w:rPr>
            <w:webHidden/>
          </w:rPr>
        </w:r>
        <w:r>
          <w:rPr>
            <w:webHidden/>
          </w:rPr>
          <w:fldChar w:fldCharType="separate"/>
        </w:r>
        <w:r w:rsidR="009721E9">
          <w:rPr>
            <w:webHidden/>
          </w:rPr>
          <w:t>5</w:t>
        </w:r>
        <w:r>
          <w:rPr>
            <w:webHidden/>
          </w:rPr>
          <w:fldChar w:fldCharType="end"/>
        </w:r>
      </w:hyperlink>
    </w:p>
    <w:p w14:paraId="75AC99B8" w14:textId="1BCF25E6" w:rsidR="00790874" w:rsidRDefault="00790874">
      <w:pPr>
        <w:pStyle w:val="TOC2"/>
        <w:rPr>
          <w:rFonts w:eastAsiaTheme="minorEastAsia" w:cstheme="minorBidi"/>
          <w:kern w:val="2"/>
          <w:sz w:val="24"/>
          <w:szCs w:val="24"/>
          <w14:ligatures w14:val="standardContextual"/>
        </w:rPr>
      </w:pPr>
      <w:hyperlink w:anchor="_Toc176784298" w:history="1">
        <w:r w:rsidRPr="00CA3F44">
          <w:rPr>
            <w:rStyle w:val="Hyperlink"/>
            <w:rFonts w:eastAsia="Times New Roman"/>
          </w:rPr>
          <w:t>OP-03: Paul Ogongo, UCSF</w:t>
        </w:r>
        <w:r>
          <w:rPr>
            <w:webHidden/>
          </w:rPr>
          <w:tab/>
        </w:r>
        <w:r>
          <w:rPr>
            <w:webHidden/>
          </w:rPr>
          <w:fldChar w:fldCharType="begin"/>
        </w:r>
        <w:r>
          <w:rPr>
            <w:webHidden/>
          </w:rPr>
          <w:instrText xml:space="preserve"> PAGEREF _Toc176784298 \h </w:instrText>
        </w:r>
        <w:r>
          <w:rPr>
            <w:webHidden/>
          </w:rPr>
        </w:r>
        <w:r>
          <w:rPr>
            <w:webHidden/>
          </w:rPr>
          <w:fldChar w:fldCharType="separate"/>
        </w:r>
        <w:r w:rsidR="009721E9">
          <w:rPr>
            <w:webHidden/>
          </w:rPr>
          <w:t>6</w:t>
        </w:r>
        <w:r>
          <w:rPr>
            <w:webHidden/>
          </w:rPr>
          <w:fldChar w:fldCharType="end"/>
        </w:r>
      </w:hyperlink>
    </w:p>
    <w:p w14:paraId="7992202D" w14:textId="5E6A43D4" w:rsidR="00790874" w:rsidRDefault="00790874">
      <w:pPr>
        <w:pStyle w:val="TOC1"/>
        <w:rPr>
          <w:rFonts w:asciiTheme="minorHAnsi" w:eastAsiaTheme="minorEastAsia" w:hAnsiTheme="minorHAnsi" w:cstheme="minorBidi"/>
          <w:kern w:val="2"/>
          <w14:ligatures w14:val="standardContextual"/>
        </w:rPr>
      </w:pPr>
      <w:hyperlink w:anchor="_Toc176784299" w:history="1">
        <w:r w:rsidRPr="00CA3F44">
          <w:rPr>
            <w:rStyle w:val="Hyperlink"/>
          </w:rPr>
          <w:t>Poster presentations</w:t>
        </w:r>
        <w:r>
          <w:rPr>
            <w:webHidden/>
          </w:rPr>
          <w:tab/>
        </w:r>
        <w:r>
          <w:rPr>
            <w:webHidden/>
          </w:rPr>
          <w:fldChar w:fldCharType="begin"/>
        </w:r>
        <w:r>
          <w:rPr>
            <w:webHidden/>
          </w:rPr>
          <w:instrText xml:space="preserve"> PAGEREF _Toc176784299 \h </w:instrText>
        </w:r>
        <w:r>
          <w:rPr>
            <w:webHidden/>
          </w:rPr>
        </w:r>
        <w:r>
          <w:rPr>
            <w:webHidden/>
          </w:rPr>
          <w:fldChar w:fldCharType="separate"/>
        </w:r>
        <w:r w:rsidR="009721E9">
          <w:rPr>
            <w:webHidden/>
          </w:rPr>
          <w:t>7</w:t>
        </w:r>
        <w:r>
          <w:rPr>
            <w:webHidden/>
          </w:rPr>
          <w:fldChar w:fldCharType="end"/>
        </w:r>
      </w:hyperlink>
    </w:p>
    <w:p w14:paraId="75E9539C" w14:textId="3073EDEA" w:rsidR="00790874" w:rsidRDefault="00790874">
      <w:pPr>
        <w:pStyle w:val="TOC2"/>
        <w:rPr>
          <w:rFonts w:eastAsiaTheme="minorEastAsia" w:cstheme="minorBidi"/>
          <w:kern w:val="2"/>
          <w:sz w:val="24"/>
          <w:szCs w:val="24"/>
          <w14:ligatures w14:val="standardContextual"/>
        </w:rPr>
      </w:pPr>
      <w:hyperlink w:anchor="_Toc176784300" w:history="1">
        <w:r w:rsidRPr="00CA3F44">
          <w:rPr>
            <w:rStyle w:val="Hyperlink"/>
          </w:rPr>
          <w:t>PP-01: Rachel Abbott, UCSF</w:t>
        </w:r>
        <w:r>
          <w:rPr>
            <w:webHidden/>
          </w:rPr>
          <w:tab/>
        </w:r>
        <w:r>
          <w:rPr>
            <w:webHidden/>
          </w:rPr>
          <w:fldChar w:fldCharType="begin"/>
        </w:r>
        <w:r>
          <w:rPr>
            <w:webHidden/>
          </w:rPr>
          <w:instrText xml:space="preserve"> PAGEREF _Toc176784300 \h </w:instrText>
        </w:r>
        <w:r>
          <w:rPr>
            <w:webHidden/>
          </w:rPr>
        </w:r>
        <w:r>
          <w:rPr>
            <w:webHidden/>
          </w:rPr>
          <w:fldChar w:fldCharType="separate"/>
        </w:r>
        <w:r w:rsidR="009721E9">
          <w:rPr>
            <w:webHidden/>
          </w:rPr>
          <w:t>7</w:t>
        </w:r>
        <w:r>
          <w:rPr>
            <w:webHidden/>
          </w:rPr>
          <w:fldChar w:fldCharType="end"/>
        </w:r>
      </w:hyperlink>
    </w:p>
    <w:p w14:paraId="13396BDB" w14:textId="0B91B60B" w:rsidR="00790874" w:rsidRDefault="00790874">
      <w:pPr>
        <w:pStyle w:val="TOC2"/>
        <w:rPr>
          <w:rFonts w:eastAsiaTheme="minorEastAsia" w:cstheme="minorBidi"/>
          <w:kern w:val="2"/>
          <w:sz w:val="24"/>
          <w:szCs w:val="24"/>
          <w14:ligatures w14:val="standardContextual"/>
        </w:rPr>
      </w:pPr>
      <w:hyperlink w:anchor="_Toc176784301" w:history="1">
        <w:r w:rsidRPr="00CA3F44">
          <w:rPr>
            <w:rStyle w:val="Hyperlink"/>
          </w:rPr>
          <w:t>PP-02: Shaista Afzal, UCSF</w:t>
        </w:r>
        <w:r>
          <w:rPr>
            <w:webHidden/>
          </w:rPr>
          <w:tab/>
        </w:r>
        <w:r>
          <w:rPr>
            <w:webHidden/>
          </w:rPr>
          <w:fldChar w:fldCharType="begin"/>
        </w:r>
        <w:r>
          <w:rPr>
            <w:webHidden/>
          </w:rPr>
          <w:instrText xml:space="preserve"> PAGEREF _Toc176784301 \h </w:instrText>
        </w:r>
        <w:r>
          <w:rPr>
            <w:webHidden/>
          </w:rPr>
        </w:r>
        <w:r>
          <w:rPr>
            <w:webHidden/>
          </w:rPr>
          <w:fldChar w:fldCharType="separate"/>
        </w:r>
        <w:r w:rsidR="009721E9">
          <w:rPr>
            <w:webHidden/>
          </w:rPr>
          <w:t>8</w:t>
        </w:r>
        <w:r>
          <w:rPr>
            <w:webHidden/>
          </w:rPr>
          <w:fldChar w:fldCharType="end"/>
        </w:r>
      </w:hyperlink>
    </w:p>
    <w:p w14:paraId="1CEB5E7E" w14:textId="03C42976" w:rsidR="00790874" w:rsidRDefault="00790874">
      <w:pPr>
        <w:pStyle w:val="TOC2"/>
        <w:rPr>
          <w:rFonts w:eastAsiaTheme="minorEastAsia" w:cstheme="minorBidi"/>
          <w:kern w:val="2"/>
          <w:sz w:val="24"/>
          <w:szCs w:val="24"/>
          <w14:ligatures w14:val="standardContextual"/>
        </w:rPr>
      </w:pPr>
      <w:hyperlink w:anchor="_Toc176784302" w:history="1">
        <w:r w:rsidRPr="00CA3F44">
          <w:rPr>
            <w:rStyle w:val="Hyperlink"/>
            <w:rFonts w:eastAsia="Times New Roman"/>
          </w:rPr>
          <w:t>PP-03: Rania Bouzeyen, UCSF</w:t>
        </w:r>
        <w:r>
          <w:rPr>
            <w:webHidden/>
          </w:rPr>
          <w:tab/>
        </w:r>
        <w:r>
          <w:rPr>
            <w:webHidden/>
          </w:rPr>
          <w:fldChar w:fldCharType="begin"/>
        </w:r>
        <w:r>
          <w:rPr>
            <w:webHidden/>
          </w:rPr>
          <w:instrText xml:space="preserve"> PAGEREF _Toc176784302 \h </w:instrText>
        </w:r>
        <w:r>
          <w:rPr>
            <w:webHidden/>
          </w:rPr>
        </w:r>
        <w:r>
          <w:rPr>
            <w:webHidden/>
          </w:rPr>
          <w:fldChar w:fldCharType="separate"/>
        </w:r>
        <w:r w:rsidR="009721E9">
          <w:rPr>
            <w:webHidden/>
          </w:rPr>
          <w:t>9</w:t>
        </w:r>
        <w:r>
          <w:rPr>
            <w:webHidden/>
          </w:rPr>
          <w:fldChar w:fldCharType="end"/>
        </w:r>
      </w:hyperlink>
    </w:p>
    <w:p w14:paraId="0C94C884" w14:textId="5432A113" w:rsidR="00790874" w:rsidRDefault="00790874">
      <w:pPr>
        <w:pStyle w:val="TOC2"/>
        <w:rPr>
          <w:rFonts w:eastAsiaTheme="minorEastAsia" w:cstheme="minorBidi"/>
          <w:kern w:val="2"/>
          <w:sz w:val="24"/>
          <w:szCs w:val="24"/>
          <w14:ligatures w14:val="standardContextual"/>
        </w:rPr>
      </w:pPr>
      <w:hyperlink w:anchor="_Toc176784303" w:history="1">
        <w:r w:rsidRPr="00CA3F44">
          <w:rPr>
            <w:rStyle w:val="Hyperlink"/>
            <w:rFonts w:eastAsia="Times New Roman"/>
          </w:rPr>
          <w:t>PP-04: Nick Campbell-Kruger, UC Berkeley</w:t>
        </w:r>
        <w:r>
          <w:rPr>
            <w:webHidden/>
          </w:rPr>
          <w:tab/>
        </w:r>
        <w:r>
          <w:rPr>
            <w:webHidden/>
          </w:rPr>
          <w:fldChar w:fldCharType="begin"/>
        </w:r>
        <w:r>
          <w:rPr>
            <w:webHidden/>
          </w:rPr>
          <w:instrText xml:space="preserve"> PAGEREF _Toc176784303 \h </w:instrText>
        </w:r>
        <w:r>
          <w:rPr>
            <w:webHidden/>
          </w:rPr>
        </w:r>
        <w:r>
          <w:rPr>
            <w:webHidden/>
          </w:rPr>
          <w:fldChar w:fldCharType="separate"/>
        </w:r>
        <w:r w:rsidR="009721E9">
          <w:rPr>
            <w:webHidden/>
          </w:rPr>
          <w:t>10</w:t>
        </w:r>
        <w:r>
          <w:rPr>
            <w:webHidden/>
          </w:rPr>
          <w:fldChar w:fldCharType="end"/>
        </w:r>
      </w:hyperlink>
    </w:p>
    <w:p w14:paraId="42DD2108" w14:textId="5FACE048" w:rsidR="00790874" w:rsidRDefault="00790874">
      <w:pPr>
        <w:pStyle w:val="TOC2"/>
        <w:rPr>
          <w:rFonts w:eastAsiaTheme="minorEastAsia" w:cstheme="minorBidi"/>
          <w:kern w:val="2"/>
          <w:sz w:val="24"/>
          <w:szCs w:val="24"/>
          <w14:ligatures w14:val="standardContextual"/>
        </w:rPr>
      </w:pPr>
      <w:hyperlink w:anchor="_Toc176784304" w:history="1">
        <w:r w:rsidRPr="00CA3F44">
          <w:rPr>
            <w:rStyle w:val="Hyperlink"/>
            <w:rFonts w:eastAsia="Times New Roman"/>
          </w:rPr>
          <w:t>PP-05: Robert Castro, UCSF</w:t>
        </w:r>
        <w:r>
          <w:rPr>
            <w:webHidden/>
          </w:rPr>
          <w:tab/>
        </w:r>
        <w:r>
          <w:rPr>
            <w:webHidden/>
          </w:rPr>
          <w:fldChar w:fldCharType="begin"/>
        </w:r>
        <w:r>
          <w:rPr>
            <w:webHidden/>
          </w:rPr>
          <w:instrText xml:space="preserve"> PAGEREF _Toc176784304 \h </w:instrText>
        </w:r>
        <w:r>
          <w:rPr>
            <w:webHidden/>
          </w:rPr>
        </w:r>
        <w:r>
          <w:rPr>
            <w:webHidden/>
          </w:rPr>
          <w:fldChar w:fldCharType="separate"/>
        </w:r>
        <w:r w:rsidR="009721E9">
          <w:rPr>
            <w:webHidden/>
          </w:rPr>
          <w:t>11</w:t>
        </w:r>
        <w:r>
          <w:rPr>
            <w:webHidden/>
          </w:rPr>
          <w:fldChar w:fldCharType="end"/>
        </w:r>
      </w:hyperlink>
    </w:p>
    <w:p w14:paraId="384908C6" w14:textId="55E05641" w:rsidR="00790874" w:rsidRDefault="00790874">
      <w:pPr>
        <w:pStyle w:val="TOC2"/>
        <w:rPr>
          <w:rFonts w:eastAsiaTheme="minorEastAsia" w:cstheme="minorBidi"/>
          <w:kern w:val="2"/>
          <w:sz w:val="24"/>
          <w:szCs w:val="24"/>
          <w14:ligatures w14:val="standardContextual"/>
        </w:rPr>
      </w:pPr>
      <w:hyperlink w:anchor="_Toc176784305" w:history="1">
        <w:r w:rsidRPr="00CA3F44">
          <w:rPr>
            <w:rStyle w:val="Hyperlink"/>
            <w:rFonts w:eastAsia="Times New Roman"/>
          </w:rPr>
          <w:t>PP-06: Javier Cattle, UCSF</w:t>
        </w:r>
        <w:r>
          <w:rPr>
            <w:webHidden/>
          </w:rPr>
          <w:tab/>
        </w:r>
        <w:r>
          <w:rPr>
            <w:webHidden/>
          </w:rPr>
          <w:fldChar w:fldCharType="begin"/>
        </w:r>
        <w:r>
          <w:rPr>
            <w:webHidden/>
          </w:rPr>
          <w:instrText xml:space="preserve"> PAGEREF _Toc176784305 \h </w:instrText>
        </w:r>
        <w:r>
          <w:rPr>
            <w:webHidden/>
          </w:rPr>
        </w:r>
        <w:r>
          <w:rPr>
            <w:webHidden/>
          </w:rPr>
          <w:fldChar w:fldCharType="separate"/>
        </w:r>
        <w:r w:rsidR="009721E9">
          <w:rPr>
            <w:webHidden/>
          </w:rPr>
          <w:t>12</w:t>
        </w:r>
        <w:r>
          <w:rPr>
            <w:webHidden/>
          </w:rPr>
          <w:fldChar w:fldCharType="end"/>
        </w:r>
      </w:hyperlink>
    </w:p>
    <w:p w14:paraId="64E257BD" w14:textId="061075C7" w:rsidR="00790874" w:rsidRDefault="00790874">
      <w:pPr>
        <w:pStyle w:val="TOC2"/>
        <w:rPr>
          <w:rFonts w:eastAsiaTheme="minorEastAsia" w:cstheme="minorBidi"/>
          <w:kern w:val="2"/>
          <w:sz w:val="24"/>
          <w:szCs w:val="24"/>
          <w14:ligatures w14:val="standardContextual"/>
        </w:rPr>
      </w:pPr>
      <w:hyperlink w:anchor="_Toc176784306" w:history="1">
        <w:r w:rsidRPr="00CA3F44">
          <w:rPr>
            <w:rStyle w:val="Hyperlink"/>
            <w:rFonts w:eastAsia="Times New Roman"/>
          </w:rPr>
          <w:t>PP-07: Lelia Chaisson, UCSF</w:t>
        </w:r>
        <w:r>
          <w:rPr>
            <w:webHidden/>
          </w:rPr>
          <w:tab/>
        </w:r>
        <w:r>
          <w:rPr>
            <w:webHidden/>
          </w:rPr>
          <w:fldChar w:fldCharType="begin"/>
        </w:r>
        <w:r>
          <w:rPr>
            <w:webHidden/>
          </w:rPr>
          <w:instrText xml:space="preserve"> PAGEREF _Toc176784306 \h </w:instrText>
        </w:r>
        <w:r>
          <w:rPr>
            <w:webHidden/>
          </w:rPr>
        </w:r>
        <w:r>
          <w:rPr>
            <w:webHidden/>
          </w:rPr>
          <w:fldChar w:fldCharType="separate"/>
        </w:r>
        <w:r w:rsidR="009721E9">
          <w:rPr>
            <w:webHidden/>
          </w:rPr>
          <w:t>13</w:t>
        </w:r>
        <w:r>
          <w:rPr>
            <w:webHidden/>
          </w:rPr>
          <w:fldChar w:fldCharType="end"/>
        </w:r>
      </w:hyperlink>
    </w:p>
    <w:p w14:paraId="5A4CD642" w14:textId="7ED83787" w:rsidR="00790874" w:rsidRDefault="00790874">
      <w:pPr>
        <w:pStyle w:val="TOC2"/>
        <w:rPr>
          <w:rFonts w:eastAsiaTheme="minorEastAsia" w:cstheme="minorBidi"/>
          <w:kern w:val="2"/>
          <w:sz w:val="24"/>
          <w:szCs w:val="24"/>
          <w14:ligatures w14:val="standardContextual"/>
        </w:rPr>
      </w:pPr>
      <w:hyperlink w:anchor="_Toc176784307" w:history="1">
        <w:r w:rsidRPr="00CA3F44">
          <w:rPr>
            <w:rStyle w:val="Hyperlink"/>
          </w:rPr>
          <w:t>PP-08: Mohamad Dandan, UCSF</w:t>
        </w:r>
        <w:r>
          <w:rPr>
            <w:webHidden/>
          </w:rPr>
          <w:tab/>
        </w:r>
        <w:r>
          <w:rPr>
            <w:webHidden/>
          </w:rPr>
          <w:fldChar w:fldCharType="begin"/>
        </w:r>
        <w:r>
          <w:rPr>
            <w:webHidden/>
          </w:rPr>
          <w:instrText xml:space="preserve"> PAGEREF _Toc176784307 \h </w:instrText>
        </w:r>
        <w:r>
          <w:rPr>
            <w:webHidden/>
          </w:rPr>
        </w:r>
        <w:r>
          <w:rPr>
            <w:webHidden/>
          </w:rPr>
          <w:fldChar w:fldCharType="separate"/>
        </w:r>
        <w:r w:rsidR="009721E9">
          <w:rPr>
            <w:webHidden/>
          </w:rPr>
          <w:t>14</w:t>
        </w:r>
        <w:r>
          <w:rPr>
            <w:webHidden/>
          </w:rPr>
          <w:fldChar w:fldCharType="end"/>
        </w:r>
      </w:hyperlink>
    </w:p>
    <w:p w14:paraId="50C491B2" w14:textId="23FE7B05" w:rsidR="00790874" w:rsidRDefault="00790874">
      <w:pPr>
        <w:pStyle w:val="TOC2"/>
        <w:rPr>
          <w:rFonts w:eastAsiaTheme="minorEastAsia" w:cstheme="minorBidi"/>
          <w:kern w:val="2"/>
          <w:sz w:val="24"/>
          <w:szCs w:val="24"/>
          <w14:ligatures w14:val="standardContextual"/>
        </w:rPr>
      </w:pPr>
      <w:hyperlink w:anchor="_Toc176784308" w:history="1">
        <w:r w:rsidRPr="00CA3F44">
          <w:rPr>
            <w:rStyle w:val="Hyperlink"/>
          </w:rPr>
          <w:t>PP-09: Fatoumatta Darboe, UCSF</w:t>
        </w:r>
        <w:r>
          <w:rPr>
            <w:webHidden/>
          </w:rPr>
          <w:tab/>
        </w:r>
        <w:r>
          <w:rPr>
            <w:webHidden/>
          </w:rPr>
          <w:fldChar w:fldCharType="begin"/>
        </w:r>
        <w:r>
          <w:rPr>
            <w:webHidden/>
          </w:rPr>
          <w:instrText xml:space="preserve"> PAGEREF _Toc176784308 \h </w:instrText>
        </w:r>
        <w:r>
          <w:rPr>
            <w:webHidden/>
          </w:rPr>
        </w:r>
        <w:r>
          <w:rPr>
            <w:webHidden/>
          </w:rPr>
          <w:fldChar w:fldCharType="separate"/>
        </w:r>
        <w:r w:rsidR="009721E9">
          <w:rPr>
            <w:webHidden/>
          </w:rPr>
          <w:t>15</w:t>
        </w:r>
        <w:r>
          <w:rPr>
            <w:webHidden/>
          </w:rPr>
          <w:fldChar w:fldCharType="end"/>
        </w:r>
      </w:hyperlink>
    </w:p>
    <w:p w14:paraId="20162CD6" w14:textId="5726035B" w:rsidR="00790874" w:rsidRDefault="00790874">
      <w:pPr>
        <w:pStyle w:val="TOC2"/>
        <w:rPr>
          <w:rFonts w:eastAsiaTheme="minorEastAsia" w:cstheme="minorBidi"/>
          <w:kern w:val="2"/>
          <w:sz w:val="24"/>
          <w:szCs w:val="24"/>
          <w14:ligatures w14:val="standardContextual"/>
        </w:rPr>
      </w:pPr>
      <w:hyperlink w:anchor="_Toc176784309" w:history="1">
        <w:r w:rsidRPr="00CA3F44">
          <w:rPr>
            <w:rStyle w:val="Hyperlink"/>
            <w:rFonts w:eastAsia="Times New Roman"/>
          </w:rPr>
          <w:t>PP-10: Suzanne Dufault, UCSF</w:t>
        </w:r>
        <w:r>
          <w:rPr>
            <w:webHidden/>
          </w:rPr>
          <w:tab/>
        </w:r>
        <w:r>
          <w:rPr>
            <w:webHidden/>
          </w:rPr>
          <w:fldChar w:fldCharType="begin"/>
        </w:r>
        <w:r>
          <w:rPr>
            <w:webHidden/>
          </w:rPr>
          <w:instrText xml:space="preserve"> PAGEREF _Toc176784309 \h </w:instrText>
        </w:r>
        <w:r>
          <w:rPr>
            <w:webHidden/>
          </w:rPr>
        </w:r>
        <w:r>
          <w:rPr>
            <w:webHidden/>
          </w:rPr>
          <w:fldChar w:fldCharType="separate"/>
        </w:r>
        <w:r w:rsidR="009721E9">
          <w:rPr>
            <w:webHidden/>
          </w:rPr>
          <w:t>16</w:t>
        </w:r>
        <w:r>
          <w:rPr>
            <w:webHidden/>
          </w:rPr>
          <w:fldChar w:fldCharType="end"/>
        </w:r>
      </w:hyperlink>
    </w:p>
    <w:p w14:paraId="0DC2D90C" w14:textId="1E67D7A8" w:rsidR="00790874" w:rsidRDefault="00790874">
      <w:pPr>
        <w:pStyle w:val="TOC2"/>
        <w:rPr>
          <w:rFonts w:eastAsiaTheme="minorEastAsia" w:cstheme="minorBidi"/>
          <w:kern w:val="2"/>
          <w:sz w:val="24"/>
          <w:szCs w:val="24"/>
          <w14:ligatures w14:val="standardContextual"/>
        </w:rPr>
      </w:pPr>
      <w:hyperlink w:anchor="_Toc176784310" w:history="1">
        <w:r w:rsidRPr="00CA3F44">
          <w:rPr>
            <w:rStyle w:val="Hyperlink"/>
            <w:rFonts w:eastAsia="Times New Roman"/>
          </w:rPr>
          <w:t>PP-11: Marian Fairgrieve, UC Berkeley</w:t>
        </w:r>
        <w:r>
          <w:rPr>
            <w:webHidden/>
          </w:rPr>
          <w:tab/>
        </w:r>
        <w:r>
          <w:rPr>
            <w:webHidden/>
          </w:rPr>
          <w:fldChar w:fldCharType="begin"/>
        </w:r>
        <w:r>
          <w:rPr>
            <w:webHidden/>
          </w:rPr>
          <w:instrText xml:space="preserve"> PAGEREF _Toc176784310 \h </w:instrText>
        </w:r>
        <w:r>
          <w:rPr>
            <w:webHidden/>
          </w:rPr>
        </w:r>
        <w:r>
          <w:rPr>
            <w:webHidden/>
          </w:rPr>
          <w:fldChar w:fldCharType="separate"/>
        </w:r>
        <w:r w:rsidR="009721E9">
          <w:rPr>
            <w:webHidden/>
          </w:rPr>
          <w:t>17</w:t>
        </w:r>
        <w:r>
          <w:rPr>
            <w:webHidden/>
          </w:rPr>
          <w:fldChar w:fldCharType="end"/>
        </w:r>
      </w:hyperlink>
    </w:p>
    <w:p w14:paraId="070D69E5" w14:textId="0CB8559F" w:rsidR="00790874" w:rsidRDefault="00790874">
      <w:pPr>
        <w:pStyle w:val="TOC2"/>
        <w:rPr>
          <w:rFonts w:eastAsiaTheme="minorEastAsia" w:cstheme="minorBidi"/>
          <w:kern w:val="2"/>
          <w:sz w:val="24"/>
          <w:szCs w:val="24"/>
          <w14:ligatures w14:val="standardContextual"/>
        </w:rPr>
      </w:pPr>
      <w:hyperlink w:anchor="_Toc176784311" w:history="1">
        <w:r w:rsidRPr="00CA3F44">
          <w:rPr>
            <w:rStyle w:val="Hyperlink"/>
            <w:rFonts w:eastAsia="Times New Roman"/>
          </w:rPr>
          <w:t>PP-12: Stefan Fattinger, UC Berkeley</w:t>
        </w:r>
        <w:r>
          <w:rPr>
            <w:webHidden/>
          </w:rPr>
          <w:tab/>
        </w:r>
        <w:r>
          <w:rPr>
            <w:webHidden/>
          </w:rPr>
          <w:fldChar w:fldCharType="begin"/>
        </w:r>
        <w:r>
          <w:rPr>
            <w:webHidden/>
          </w:rPr>
          <w:instrText xml:space="preserve"> PAGEREF _Toc176784311 \h </w:instrText>
        </w:r>
        <w:r>
          <w:rPr>
            <w:webHidden/>
          </w:rPr>
        </w:r>
        <w:r>
          <w:rPr>
            <w:webHidden/>
          </w:rPr>
          <w:fldChar w:fldCharType="separate"/>
        </w:r>
        <w:r w:rsidR="009721E9">
          <w:rPr>
            <w:webHidden/>
          </w:rPr>
          <w:t>18</w:t>
        </w:r>
        <w:r>
          <w:rPr>
            <w:webHidden/>
          </w:rPr>
          <w:fldChar w:fldCharType="end"/>
        </w:r>
      </w:hyperlink>
    </w:p>
    <w:p w14:paraId="28A42313" w14:textId="62FA7128" w:rsidR="00790874" w:rsidRDefault="00790874">
      <w:pPr>
        <w:pStyle w:val="TOC2"/>
        <w:rPr>
          <w:rFonts w:eastAsiaTheme="minorEastAsia" w:cstheme="minorBidi"/>
          <w:kern w:val="2"/>
          <w:sz w:val="24"/>
          <w:szCs w:val="24"/>
          <w14:ligatures w14:val="standardContextual"/>
        </w:rPr>
      </w:pPr>
      <w:hyperlink w:anchor="_Toc176784312" w:history="1">
        <w:r w:rsidRPr="00CA3F44">
          <w:rPr>
            <w:rStyle w:val="Hyperlink"/>
          </w:rPr>
          <w:t>PP-13: Sarah Feid, UCSF</w:t>
        </w:r>
        <w:r>
          <w:rPr>
            <w:webHidden/>
          </w:rPr>
          <w:tab/>
        </w:r>
        <w:r>
          <w:rPr>
            <w:webHidden/>
          </w:rPr>
          <w:fldChar w:fldCharType="begin"/>
        </w:r>
        <w:r>
          <w:rPr>
            <w:webHidden/>
          </w:rPr>
          <w:instrText xml:space="preserve"> PAGEREF _Toc176784312 \h </w:instrText>
        </w:r>
        <w:r>
          <w:rPr>
            <w:webHidden/>
          </w:rPr>
        </w:r>
        <w:r>
          <w:rPr>
            <w:webHidden/>
          </w:rPr>
          <w:fldChar w:fldCharType="separate"/>
        </w:r>
        <w:r w:rsidR="009721E9">
          <w:rPr>
            <w:webHidden/>
          </w:rPr>
          <w:t>19</w:t>
        </w:r>
        <w:r>
          <w:rPr>
            <w:webHidden/>
          </w:rPr>
          <w:fldChar w:fldCharType="end"/>
        </w:r>
      </w:hyperlink>
    </w:p>
    <w:p w14:paraId="3BE2622D" w14:textId="2AB9A0AA" w:rsidR="00790874" w:rsidRDefault="00790874">
      <w:pPr>
        <w:pStyle w:val="TOC2"/>
        <w:rPr>
          <w:rFonts w:eastAsiaTheme="minorEastAsia" w:cstheme="minorBidi"/>
          <w:kern w:val="2"/>
          <w:sz w:val="24"/>
          <w:szCs w:val="24"/>
          <w14:ligatures w14:val="standardContextual"/>
        </w:rPr>
      </w:pPr>
      <w:hyperlink w:anchor="_Toc176784313" w:history="1">
        <w:r w:rsidRPr="00CA3F44">
          <w:rPr>
            <w:rStyle w:val="Hyperlink"/>
          </w:rPr>
          <w:t>PP-14: Adam Fillion, UCSF</w:t>
        </w:r>
        <w:r>
          <w:rPr>
            <w:webHidden/>
          </w:rPr>
          <w:tab/>
        </w:r>
        <w:r>
          <w:rPr>
            <w:webHidden/>
          </w:rPr>
          <w:fldChar w:fldCharType="begin"/>
        </w:r>
        <w:r>
          <w:rPr>
            <w:webHidden/>
          </w:rPr>
          <w:instrText xml:space="preserve"> PAGEREF _Toc176784313 \h </w:instrText>
        </w:r>
        <w:r>
          <w:rPr>
            <w:webHidden/>
          </w:rPr>
        </w:r>
        <w:r>
          <w:rPr>
            <w:webHidden/>
          </w:rPr>
          <w:fldChar w:fldCharType="separate"/>
        </w:r>
        <w:r w:rsidR="009721E9">
          <w:rPr>
            <w:webHidden/>
          </w:rPr>
          <w:t>20</w:t>
        </w:r>
        <w:r>
          <w:rPr>
            <w:webHidden/>
          </w:rPr>
          <w:fldChar w:fldCharType="end"/>
        </w:r>
      </w:hyperlink>
    </w:p>
    <w:p w14:paraId="76DD1CC1" w14:textId="1D29DE50" w:rsidR="00790874" w:rsidRDefault="00790874">
      <w:pPr>
        <w:pStyle w:val="TOC2"/>
        <w:rPr>
          <w:rFonts w:eastAsiaTheme="minorEastAsia" w:cstheme="minorBidi"/>
          <w:kern w:val="2"/>
          <w:sz w:val="24"/>
          <w:szCs w:val="24"/>
          <w14:ligatures w14:val="standardContextual"/>
        </w:rPr>
      </w:pPr>
      <w:hyperlink w:anchor="_Toc176784314" w:history="1">
        <w:r w:rsidRPr="00CA3F44">
          <w:rPr>
            <w:rStyle w:val="Hyperlink"/>
            <w:rFonts w:eastAsia="Times New Roman"/>
          </w:rPr>
          <w:t>PP-15: Sydnee T Gould, UC Berkeley</w:t>
        </w:r>
        <w:r>
          <w:rPr>
            <w:webHidden/>
          </w:rPr>
          <w:tab/>
        </w:r>
        <w:r>
          <w:rPr>
            <w:webHidden/>
          </w:rPr>
          <w:fldChar w:fldCharType="begin"/>
        </w:r>
        <w:r>
          <w:rPr>
            <w:webHidden/>
          </w:rPr>
          <w:instrText xml:space="preserve"> PAGEREF _Toc176784314 \h </w:instrText>
        </w:r>
        <w:r>
          <w:rPr>
            <w:webHidden/>
          </w:rPr>
        </w:r>
        <w:r>
          <w:rPr>
            <w:webHidden/>
          </w:rPr>
          <w:fldChar w:fldCharType="separate"/>
        </w:r>
        <w:r w:rsidR="009721E9">
          <w:rPr>
            <w:webHidden/>
          </w:rPr>
          <w:t>21</w:t>
        </w:r>
        <w:r>
          <w:rPr>
            <w:webHidden/>
          </w:rPr>
          <w:fldChar w:fldCharType="end"/>
        </w:r>
      </w:hyperlink>
    </w:p>
    <w:p w14:paraId="1BA51219" w14:textId="0DD0BFE1" w:rsidR="00790874" w:rsidRDefault="00790874">
      <w:pPr>
        <w:pStyle w:val="TOC2"/>
        <w:rPr>
          <w:rFonts w:eastAsiaTheme="minorEastAsia" w:cstheme="minorBidi"/>
          <w:kern w:val="2"/>
          <w:sz w:val="24"/>
          <w:szCs w:val="24"/>
          <w14:ligatures w14:val="standardContextual"/>
        </w:rPr>
      </w:pPr>
      <w:hyperlink w:anchor="_Toc176784315" w:history="1">
        <w:r w:rsidRPr="00CA3F44">
          <w:rPr>
            <w:rStyle w:val="Hyperlink"/>
            <w:rFonts w:eastAsia="Times New Roman"/>
          </w:rPr>
          <w:t>PP-16: Jolyn Hoang, UC Berkeley</w:t>
        </w:r>
        <w:r>
          <w:rPr>
            <w:webHidden/>
          </w:rPr>
          <w:tab/>
        </w:r>
        <w:r>
          <w:rPr>
            <w:webHidden/>
          </w:rPr>
          <w:fldChar w:fldCharType="begin"/>
        </w:r>
        <w:r>
          <w:rPr>
            <w:webHidden/>
          </w:rPr>
          <w:instrText xml:space="preserve"> PAGEREF _Toc176784315 \h </w:instrText>
        </w:r>
        <w:r>
          <w:rPr>
            <w:webHidden/>
          </w:rPr>
        </w:r>
        <w:r>
          <w:rPr>
            <w:webHidden/>
          </w:rPr>
          <w:fldChar w:fldCharType="separate"/>
        </w:r>
        <w:r w:rsidR="009721E9">
          <w:rPr>
            <w:webHidden/>
          </w:rPr>
          <w:t>22</w:t>
        </w:r>
        <w:r>
          <w:rPr>
            <w:webHidden/>
          </w:rPr>
          <w:fldChar w:fldCharType="end"/>
        </w:r>
      </w:hyperlink>
    </w:p>
    <w:p w14:paraId="26B417D5" w14:textId="540DB90D" w:rsidR="00790874" w:rsidRDefault="00790874">
      <w:pPr>
        <w:pStyle w:val="TOC2"/>
        <w:rPr>
          <w:rFonts w:eastAsiaTheme="minorEastAsia" w:cstheme="minorBidi"/>
          <w:kern w:val="2"/>
          <w:sz w:val="24"/>
          <w:szCs w:val="24"/>
          <w14:ligatures w14:val="standardContextual"/>
        </w:rPr>
      </w:pPr>
      <w:hyperlink w:anchor="_Toc176784316" w:history="1">
        <w:r w:rsidRPr="00CA3F44">
          <w:rPr>
            <w:rStyle w:val="Hyperlink"/>
            <w:rFonts w:eastAsia="Times New Roman"/>
          </w:rPr>
          <w:t>PP-17: Zach Howard, UCSF</w:t>
        </w:r>
        <w:r>
          <w:rPr>
            <w:webHidden/>
          </w:rPr>
          <w:tab/>
        </w:r>
        <w:r>
          <w:rPr>
            <w:webHidden/>
          </w:rPr>
          <w:fldChar w:fldCharType="begin"/>
        </w:r>
        <w:r>
          <w:rPr>
            <w:webHidden/>
          </w:rPr>
          <w:instrText xml:space="preserve"> PAGEREF _Toc176784316 \h </w:instrText>
        </w:r>
        <w:r>
          <w:rPr>
            <w:webHidden/>
          </w:rPr>
        </w:r>
        <w:r>
          <w:rPr>
            <w:webHidden/>
          </w:rPr>
          <w:fldChar w:fldCharType="separate"/>
        </w:r>
        <w:r w:rsidR="009721E9">
          <w:rPr>
            <w:webHidden/>
          </w:rPr>
          <w:t>23</w:t>
        </w:r>
        <w:r>
          <w:rPr>
            <w:webHidden/>
          </w:rPr>
          <w:fldChar w:fldCharType="end"/>
        </w:r>
      </w:hyperlink>
    </w:p>
    <w:p w14:paraId="66031C8B" w14:textId="49BB3C42" w:rsidR="00790874" w:rsidRDefault="00790874">
      <w:pPr>
        <w:pStyle w:val="TOC2"/>
        <w:rPr>
          <w:rFonts w:eastAsiaTheme="minorEastAsia" w:cstheme="minorBidi"/>
          <w:kern w:val="2"/>
          <w:sz w:val="24"/>
          <w:szCs w:val="24"/>
          <w14:ligatures w14:val="standardContextual"/>
        </w:rPr>
      </w:pPr>
      <w:hyperlink w:anchor="_Toc176784317" w:history="1">
        <w:r w:rsidRPr="00CA3F44">
          <w:rPr>
            <w:rStyle w:val="Hyperlink"/>
          </w:rPr>
          <w:t>PP-18: Mollie Hudson, UCSF</w:t>
        </w:r>
        <w:r>
          <w:rPr>
            <w:webHidden/>
          </w:rPr>
          <w:tab/>
        </w:r>
        <w:r>
          <w:rPr>
            <w:webHidden/>
          </w:rPr>
          <w:fldChar w:fldCharType="begin"/>
        </w:r>
        <w:r>
          <w:rPr>
            <w:webHidden/>
          </w:rPr>
          <w:instrText xml:space="preserve"> PAGEREF _Toc176784317 \h </w:instrText>
        </w:r>
        <w:r>
          <w:rPr>
            <w:webHidden/>
          </w:rPr>
        </w:r>
        <w:r>
          <w:rPr>
            <w:webHidden/>
          </w:rPr>
          <w:fldChar w:fldCharType="separate"/>
        </w:r>
        <w:r w:rsidR="009721E9">
          <w:rPr>
            <w:webHidden/>
          </w:rPr>
          <w:t>24</w:t>
        </w:r>
        <w:r>
          <w:rPr>
            <w:webHidden/>
          </w:rPr>
          <w:fldChar w:fldCharType="end"/>
        </w:r>
      </w:hyperlink>
    </w:p>
    <w:p w14:paraId="206AFC5B" w14:textId="381B0DF5" w:rsidR="00790874" w:rsidRDefault="00790874">
      <w:pPr>
        <w:pStyle w:val="TOC2"/>
        <w:rPr>
          <w:rFonts w:eastAsiaTheme="minorEastAsia" w:cstheme="minorBidi"/>
          <w:kern w:val="2"/>
          <w:sz w:val="24"/>
          <w:szCs w:val="24"/>
          <w14:ligatures w14:val="standardContextual"/>
        </w:rPr>
      </w:pPr>
      <w:hyperlink w:anchor="_Toc176784318" w:history="1">
        <w:r w:rsidRPr="00CA3F44">
          <w:rPr>
            <w:rStyle w:val="Hyperlink"/>
          </w:rPr>
          <w:t>PP-19: Nalin Abeydeera Kekiriwara Godage, UCSF</w:t>
        </w:r>
        <w:r>
          <w:rPr>
            <w:webHidden/>
          </w:rPr>
          <w:tab/>
        </w:r>
        <w:r>
          <w:rPr>
            <w:webHidden/>
          </w:rPr>
          <w:fldChar w:fldCharType="begin"/>
        </w:r>
        <w:r>
          <w:rPr>
            <w:webHidden/>
          </w:rPr>
          <w:instrText xml:space="preserve"> PAGEREF _Toc176784318 \h </w:instrText>
        </w:r>
        <w:r>
          <w:rPr>
            <w:webHidden/>
          </w:rPr>
        </w:r>
        <w:r>
          <w:rPr>
            <w:webHidden/>
          </w:rPr>
          <w:fldChar w:fldCharType="separate"/>
        </w:r>
        <w:r w:rsidR="009721E9">
          <w:rPr>
            <w:webHidden/>
          </w:rPr>
          <w:t>25</w:t>
        </w:r>
        <w:r>
          <w:rPr>
            <w:webHidden/>
          </w:rPr>
          <w:fldChar w:fldCharType="end"/>
        </w:r>
      </w:hyperlink>
    </w:p>
    <w:p w14:paraId="435FEC33" w14:textId="0F95BE75" w:rsidR="00790874" w:rsidRDefault="00790874">
      <w:pPr>
        <w:pStyle w:val="TOC2"/>
        <w:rPr>
          <w:rFonts w:eastAsiaTheme="minorEastAsia" w:cstheme="minorBidi"/>
          <w:kern w:val="2"/>
          <w:sz w:val="24"/>
          <w:szCs w:val="24"/>
          <w14:ligatures w14:val="standardContextual"/>
        </w:rPr>
      </w:pPr>
      <w:hyperlink w:anchor="_Toc176784319" w:history="1">
        <w:r w:rsidRPr="00CA3F44">
          <w:rPr>
            <w:rStyle w:val="Hyperlink"/>
            <w:rFonts w:eastAsia="Times New Roman"/>
          </w:rPr>
          <w:t>PP-20: Jingjun Lin, UC Davis</w:t>
        </w:r>
        <w:r>
          <w:rPr>
            <w:webHidden/>
          </w:rPr>
          <w:tab/>
        </w:r>
        <w:r>
          <w:rPr>
            <w:webHidden/>
          </w:rPr>
          <w:fldChar w:fldCharType="begin"/>
        </w:r>
        <w:r>
          <w:rPr>
            <w:webHidden/>
          </w:rPr>
          <w:instrText xml:space="preserve"> PAGEREF _Toc176784319 \h </w:instrText>
        </w:r>
        <w:r>
          <w:rPr>
            <w:webHidden/>
          </w:rPr>
        </w:r>
        <w:r>
          <w:rPr>
            <w:webHidden/>
          </w:rPr>
          <w:fldChar w:fldCharType="separate"/>
        </w:r>
        <w:r w:rsidR="009721E9">
          <w:rPr>
            <w:webHidden/>
          </w:rPr>
          <w:t>26</w:t>
        </w:r>
        <w:r>
          <w:rPr>
            <w:webHidden/>
          </w:rPr>
          <w:fldChar w:fldCharType="end"/>
        </w:r>
      </w:hyperlink>
    </w:p>
    <w:p w14:paraId="51F542C2" w14:textId="7C2FE9B8" w:rsidR="00790874" w:rsidRDefault="00790874">
      <w:pPr>
        <w:pStyle w:val="TOC2"/>
        <w:rPr>
          <w:rFonts w:eastAsiaTheme="minorEastAsia" w:cstheme="minorBidi"/>
          <w:kern w:val="2"/>
          <w:sz w:val="24"/>
          <w:szCs w:val="24"/>
          <w14:ligatures w14:val="standardContextual"/>
        </w:rPr>
      </w:pPr>
      <w:hyperlink w:anchor="_Toc176784320" w:history="1">
        <w:r w:rsidRPr="00CA3F44">
          <w:rPr>
            <w:rStyle w:val="Hyperlink"/>
            <w:rFonts w:eastAsia="Times New Roman"/>
          </w:rPr>
          <w:t>PP-21: Tessa Mochizuki, UCSF</w:t>
        </w:r>
        <w:r>
          <w:rPr>
            <w:webHidden/>
          </w:rPr>
          <w:tab/>
        </w:r>
        <w:r>
          <w:rPr>
            <w:webHidden/>
          </w:rPr>
          <w:fldChar w:fldCharType="begin"/>
        </w:r>
        <w:r>
          <w:rPr>
            <w:webHidden/>
          </w:rPr>
          <w:instrText xml:space="preserve"> PAGEREF _Toc176784320 \h </w:instrText>
        </w:r>
        <w:r>
          <w:rPr>
            <w:webHidden/>
          </w:rPr>
        </w:r>
        <w:r>
          <w:rPr>
            <w:webHidden/>
          </w:rPr>
          <w:fldChar w:fldCharType="separate"/>
        </w:r>
        <w:r w:rsidR="009721E9">
          <w:rPr>
            <w:webHidden/>
          </w:rPr>
          <w:t>27</w:t>
        </w:r>
        <w:r>
          <w:rPr>
            <w:webHidden/>
          </w:rPr>
          <w:fldChar w:fldCharType="end"/>
        </w:r>
      </w:hyperlink>
    </w:p>
    <w:p w14:paraId="490EEB56" w14:textId="34190EF0" w:rsidR="00790874" w:rsidRDefault="00790874">
      <w:pPr>
        <w:pStyle w:val="TOC2"/>
        <w:rPr>
          <w:rFonts w:eastAsiaTheme="minorEastAsia" w:cstheme="minorBidi"/>
          <w:kern w:val="2"/>
          <w:sz w:val="24"/>
          <w:szCs w:val="24"/>
          <w14:ligatures w14:val="standardContextual"/>
        </w:rPr>
      </w:pPr>
      <w:hyperlink w:anchor="_Toc176784321" w:history="1">
        <w:r w:rsidRPr="00CA3F44">
          <w:rPr>
            <w:rStyle w:val="Hyperlink"/>
            <w:rFonts w:eastAsia="Times New Roman"/>
          </w:rPr>
          <w:t>PP-22: Alexander Mohapatra, UCSF</w:t>
        </w:r>
        <w:r>
          <w:rPr>
            <w:webHidden/>
          </w:rPr>
          <w:tab/>
        </w:r>
        <w:r>
          <w:rPr>
            <w:webHidden/>
          </w:rPr>
          <w:fldChar w:fldCharType="begin"/>
        </w:r>
        <w:r>
          <w:rPr>
            <w:webHidden/>
          </w:rPr>
          <w:instrText xml:space="preserve"> PAGEREF _Toc176784321 \h </w:instrText>
        </w:r>
        <w:r>
          <w:rPr>
            <w:webHidden/>
          </w:rPr>
        </w:r>
        <w:r>
          <w:rPr>
            <w:webHidden/>
          </w:rPr>
          <w:fldChar w:fldCharType="separate"/>
        </w:r>
        <w:r w:rsidR="009721E9">
          <w:rPr>
            <w:webHidden/>
          </w:rPr>
          <w:t>28</w:t>
        </w:r>
        <w:r>
          <w:rPr>
            <w:webHidden/>
          </w:rPr>
          <w:fldChar w:fldCharType="end"/>
        </w:r>
      </w:hyperlink>
    </w:p>
    <w:p w14:paraId="5C671A6E" w14:textId="12A3F6CC" w:rsidR="00790874" w:rsidRDefault="00790874">
      <w:pPr>
        <w:pStyle w:val="TOC2"/>
        <w:rPr>
          <w:rFonts w:eastAsiaTheme="minorEastAsia" w:cstheme="minorBidi"/>
          <w:kern w:val="2"/>
          <w:sz w:val="24"/>
          <w:szCs w:val="24"/>
          <w14:ligatures w14:val="standardContextual"/>
        </w:rPr>
      </w:pPr>
      <w:hyperlink w:anchor="_Toc176784322" w:history="1">
        <w:r w:rsidRPr="00CA3F44">
          <w:rPr>
            <w:rStyle w:val="Hyperlink"/>
            <w:rFonts w:eastAsia="Times New Roman"/>
          </w:rPr>
          <w:t>PP-23: Hannah Nilsson, UC Berkeley</w:t>
        </w:r>
        <w:r>
          <w:rPr>
            <w:webHidden/>
          </w:rPr>
          <w:tab/>
        </w:r>
        <w:r>
          <w:rPr>
            <w:webHidden/>
          </w:rPr>
          <w:fldChar w:fldCharType="begin"/>
        </w:r>
        <w:r>
          <w:rPr>
            <w:webHidden/>
          </w:rPr>
          <w:instrText xml:space="preserve"> PAGEREF _Toc176784322 \h </w:instrText>
        </w:r>
        <w:r>
          <w:rPr>
            <w:webHidden/>
          </w:rPr>
        </w:r>
        <w:r>
          <w:rPr>
            <w:webHidden/>
          </w:rPr>
          <w:fldChar w:fldCharType="separate"/>
        </w:r>
        <w:r w:rsidR="009721E9">
          <w:rPr>
            <w:webHidden/>
          </w:rPr>
          <w:t>29</w:t>
        </w:r>
        <w:r>
          <w:rPr>
            <w:webHidden/>
          </w:rPr>
          <w:fldChar w:fldCharType="end"/>
        </w:r>
      </w:hyperlink>
    </w:p>
    <w:p w14:paraId="7A6DE625" w14:textId="20FD5173" w:rsidR="00790874" w:rsidRDefault="00790874">
      <w:pPr>
        <w:pStyle w:val="TOC2"/>
        <w:rPr>
          <w:rFonts w:eastAsiaTheme="minorEastAsia" w:cstheme="minorBidi"/>
          <w:kern w:val="2"/>
          <w:sz w:val="24"/>
          <w:szCs w:val="24"/>
          <w14:ligatures w14:val="standardContextual"/>
        </w:rPr>
      </w:pPr>
      <w:hyperlink w:anchor="_Toc176784323" w:history="1">
        <w:r w:rsidRPr="00CA3F44">
          <w:rPr>
            <w:rStyle w:val="Hyperlink"/>
            <w:rFonts w:eastAsia="Times New Roman"/>
          </w:rPr>
          <w:t>PP-24: Oshiomah Oyageshio, UC Davis</w:t>
        </w:r>
        <w:r>
          <w:rPr>
            <w:webHidden/>
          </w:rPr>
          <w:tab/>
        </w:r>
        <w:r>
          <w:rPr>
            <w:webHidden/>
          </w:rPr>
          <w:fldChar w:fldCharType="begin"/>
        </w:r>
        <w:r>
          <w:rPr>
            <w:webHidden/>
          </w:rPr>
          <w:instrText xml:space="preserve"> PAGEREF _Toc176784323 \h </w:instrText>
        </w:r>
        <w:r>
          <w:rPr>
            <w:webHidden/>
          </w:rPr>
        </w:r>
        <w:r>
          <w:rPr>
            <w:webHidden/>
          </w:rPr>
          <w:fldChar w:fldCharType="separate"/>
        </w:r>
        <w:r w:rsidR="009721E9">
          <w:rPr>
            <w:webHidden/>
          </w:rPr>
          <w:t>30</w:t>
        </w:r>
        <w:r>
          <w:rPr>
            <w:webHidden/>
          </w:rPr>
          <w:fldChar w:fldCharType="end"/>
        </w:r>
      </w:hyperlink>
    </w:p>
    <w:p w14:paraId="652300C4" w14:textId="42B1894F" w:rsidR="00790874" w:rsidRDefault="00790874">
      <w:pPr>
        <w:pStyle w:val="TOC2"/>
        <w:rPr>
          <w:rFonts w:eastAsiaTheme="minorEastAsia" w:cstheme="minorBidi"/>
          <w:kern w:val="2"/>
          <w:sz w:val="24"/>
          <w:szCs w:val="24"/>
          <w14:ligatures w14:val="standardContextual"/>
        </w:rPr>
      </w:pPr>
      <w:hyperlink w:anchor="_Toc176784324" w:history="1">
        <w:r w:rsidRPr="00CA3F44">
          <w:rPr>
            <w:rStyle w:val="Hyperlink"/>
            <w:rFonts w:eastAsia="Times New Roman"/>
          </w:rPr>
          <w:t>PP-25: Hayley Poore, UC Irvine</w:t>
        </w:r>
        <w:r>
          <w:rPr>
            <w:webHidden/>
          </w:rPr>
          <w:tab/>
        </w:r>
        <w:r>
          <w:rPr>
            <w:webHidden/>
          </w:rPr>
          <w:fldChar w:fldCharType="begin"/>
        </w:r>
        <w:r>
          <w:rPr>
            <w:webHidden/>
          </w:rPr>
          <w:instrText xml:space="preserve"> PAGEREF _Toc176784324 \h </w:instrText>
        </w:r>
        <w:r>
          <w:rPr>
            <w:webHidden/>
          </w:rPr>
        </w:r>
        <w:r>
          <w:rPr>
            <w:webHidden/>
          </w:rPr>
          <w:fldChar w:fldCharType="separate"/>
        </w:r>
        <w:r w:rsidR="009721E9">
          <w:rPr>
            <w:webHidden/>
          </w:rPr>
          <w:t>31</w:t>
        </w:r>
        <w:r>
          <w:rPr>
            <w:webHidden/>
          </w:rPr>
          <w:fldChar w:fldCharType="end"/>
        </w:r>
      </w:hyperlink>
    </w:p>
    <w:p w14:paraId="0AE14BA1" w14:textId="44165D0E" w:rsidR="00790874" w:rsidRDefault="00790874">
      <w:pPr>
        <w:pStyle w:val="TOC2"/>
        <w:rPr>
          <w:rFonts w:eastAsiaTheme="minorEastAsia" w:cstheme="minorBidi"/>
          <w:kern w:val="2"/>
          <w:sz w:val="24"/>
          <w:szCs w:val="24"/>
          <w14:ligatures w14:val="standardContextual"/>
        </w:rPr>
      </w:pPr>
      <w:hyperlink w:anchor="_Toc176784325" w:history="1">
        <w:r w:rsidRPr="00CA3F44">
          <w:rPr>
            <w:rStyle w:val="Hyperlink"/>
            <w:rFonts w:eastAsia="Times New Roman"/>
          </w:rPr>
          <w:t>PP-26: Dvijen Purohit, UCSF</w:t>
        </w:r>
        <w:r>
          <w:rPr>
            <w:webHidden/>
          </w:rPr>
          <w:tab/>
        </w:r>
        <w:r>
          <w:rPr>
            <w:webHidden/>
          </w:rPr>
          <w:fldChar w:fldCharType="begin"/>
        </w:r>
        <w:r>
          <w:rPr>
            <w:webHidden/>
          </w:rPr>
          <w:instrText xml:space="preserve"> PAGEREF _Toc176784325 \h </w:instrText>
        </w:r>
        <w:r>
          <w:rPr>
            <w:webHidden/>
          </w:rPr>
        </w:r>
        <w:r>
          <w:rPr>
            <w:webHidden/>
          </w:rPr>
          <w:fldChar w:fldCharType="separate"/>
        </w:r>
        <w:r w:rsidR="009721E9">
          <w:rPr>
            <w:webHidden/>
          </w:rPr>
          <w:t>32</w:t>
        </w:r>
        <w:r>
          <w:rPr>
            <w:webHidden/>
          </w:rPr>
          <w:fldChar w:fldCharType="end"/>
        </w:r>
      </w:hyperlink>
    </w:p>
    <w:p w14:paraId="001F0C99" w14:textId="02076D2E" w:rsidR="00790874" w:rsidRDefault="00790874">
      <w:pPr>
        <w:pStyle w:val="TOC2"/>
        <w:rPr>
          <w:rFonts w:eastAsiaTheme="minorEastAsia" w:cstheme="minorBidi"/>
          <w:kern w:val="2"/>
          <w:sz w:val="24"/>
          <w:szCs w:val="24"/>
          <w14:ligatures w14:val="standardContextual"/>
        </w:rPr>
      </w:pPr>
      <w:hyperlink w:anchor="_Toc176784326" w:history="1">
        <w:r w:rsidRPr="00CA3F44">
          <w:rPr>
            <w:rStyle w:val="Hyperlink"/>
          </w:rPr>
          <w:t>PP-27: Christopher Rae, UC Berkeley</w:t>
        </w:r>
        <w:r>
          <w:rPr>
            <w:webHidden/>
          </w:rPr>
          <w:tab/>
        </w:r>
        <w:r>
          <w:rPr>
            <w:webHidden/>
          </w:rPr>
          <w:fldChar w:fldCharType="begin"/>
        </w:r>
        <w:r>
          <w:rPr>
            <w:webHidden/>
          </w:rPr>
          <w:instrText xml:space="preserve"> PAGEREF _Toc176784326 \h </w:instrText>
        </w:r>
        <w:r>
          <w:rPr>
            <w:webHidden/>
          </w:rPr>
        </w:r>
        <w:r>
          <w:rPr>
            <w:webHidden/>
          </w:rPr>
          <w:fldChar w:fldCharType="separate"/>
        </w:r>
        <w:r w:rsidR="009721E9">
          <w:rPr>
            <w:webHidden/>
          </w:rPr>
          <w:t>33</w:t>
        </w:r>
        <w:r>
          <w:rPr>
            <w:webHidden/>
          </w:rPr>
          <w:fldChar w:fldCharType="end"/>
        </w:r>
      </w:hyperlink>
    </w:p>
    <w:p w14:paraId="42330A65" w14:textId="3FE4B20D" w:rsidR="00790874" w:rsidRDefault="00790874">
      <w:pPr>
        <w:pStyle w:val="TOC2"/>
        <w:rPr>
          <w:rFonts w:eastAsiaTheme="minorEastAsia" w:cstheme="minorBidi"/>
          <w:kern w:val="2"/>
          <w:sz w:val="24"/>
          <w:szCs w:val="24"/>
          <w14:ligatures w14:val="standardContextual"/>
        </w:rPr>
      </w:pPr>
      <w:hyperlink w:anchor="_Toc176784327" w:history="1">
        <w:r w:rsidRPr="00CA3F44">
          <w:rPr>
            <w:rStyle w:val="Hyperlink"/>
            <w:rFonts w:eastAsia="Times New Roman"/>
          </w:rPr>
          <w:t>PP-28: Abigail Ray, UC Davis</w:t>
        </w:r>
        <w:r>
          <w:rPr>
            <w:webHidden/>
          </w:rPr>
          <w:tab/>
        </w:r>
        <w:r>
          <w:rPr>
            <w:webHidden/>
          </w:rPr>
          <w:fldChar w:fldCharType="begin"/>
        </w:r>
        <w:r>
          <w:rPr>
            <w:webHidden/>
          </w:rPr>
          <w:instrText xml:space="preserve"> PAGEREF _Toc176784327 \h </w:instrText>
        </w:r>
        <w:r>
          <w:rPr>
            <w:webHidden/>
          </w:rPr>
        </w:r>
        <w:r>
          <w:rPr>
            <w:webHidden/>
          </w:rPr>
          <w:fldChar w:fldCharType="separate"/>
        </w:r>
        <w:r w:rsidR="009721E9">
          <w:rPr>
            <w:webHidden/>
          </w:rPr>
          <w:t>34</w:t>
        </w:r>
        <w:r>
          <w:rPr>
            <w:webHidden/>
          </w:rPr>
          <w:fldChar w:fldCharType="end"/>
        </w:r>
      </w:hyperlink>
    </w:p>
    <w:p w14:paraId="3B22A31A" w14:textId="72E976CA" w:rsidR="00790874" w:rsidRDefault="00790874">
      <w:pPr>
        <w:pStyle w:val="TOC2"/>
        <w:rPr>
          <w:rFonts w:eastAsiaTheme="minorEastAsia" w:cstheme="minorBidi"/>
          <w:kern w:val="2"/>
          <w:sz w:val="24"/>
          <w:szCs w:val="24"/>
          <w14:ligatures w14:val="standardContextual"/>
        </w:rPr>
      </w:pPr>
      <w:hyperlink w:anchor="_Toc176784328" w:history="1">
        <w:r w:rsidRPr="00CA3F44">
          <w:rPr>
            <w:rStyle w:val="Hyperlink"/>
          </w:rPr>
          <w:t>PP-29: Alyssa Sales, UCSF</w:t>
        </w:r>
        <w:r>
          <w:rPr>
            <w:webHidden/>
          </w:rPr>
          <w:tab/>
        </w:r>
        <w:r>
          <w:rPr>
            <w:webHidden/>
          </w:rPr>
          <w:fldChar w:fldCharType="begin"/>
        </w:r>
        <w:r>
          <w:rPr>
            <w:webHidden/>
          </w:rPr>
          <w:instrText xml:space="preserve"> PAGEREF _Toc176784328 \h </w:instrText>
        </w:r>
        <w:r>
          <w:rPr>
            <w:webHidden/>
          </w:rPr>
        </w:r>
        <w:r>
          <w:rPr>
            <w:webHidden/>
          </w:rPr>
          <w:fldChar w:fldCharType="separate"/>
        </w:r>
        <w:r w:rsidR="009721E9">
          <w:rPr>
            <w:webHidden/>
          </w:rPr>
          <w:t>35</w:t>
        </w:r>
        <w:r>
          <w:rPr>
            <w:webHidden/>
          </w:rPr>
          <w:fldChar w:fldCharType="end"/>
        </w:r>
      </w:hyperlink>
    </w:p>
    <w:p w14:paraId="3AD7FF93" w14:textId="05B3012C" w:rsidR="00790874" w:rsidRDefault="00790874">
      <w:pPr>
        <w:pStyle w:val="TOC2"/>
        <w:rPr>
          <w:rFonts w:eastAsiaTheme="minorEastAsia" w:cstheme="minorBidi"/>
          <w:kern w:val="2"/>
          <w:sz w:val="24"/>
          <w:szCs w:val="24"/>
          <w14:ligatures w14:val="standardContextual"/>
        </w:rPr>
      </w:pPr>
      <w:hyperlink w:anchor="_Toc176784329" w:history="1">
        <w:r w:rsidRPr="00CA3F44">
          <w:rPr>
            <w:rStyle w:val="Hyperlink"/>
          </w:rPr>
          <w:t>PP-30: Kinari Shah, UCSF (on behalf of Jill Kadota)</w:t>
        </w:r>
        <w:r>
          <w:rPr>
            <w:webHidden/>
          </w:rPr>
          <w:tab/>
        </w:r>
        <w:r>
          <w:rPr>
            <w:webHidden/>
          </w:rPr>
          <w:fldChar w:fldCharType="begin"/>
        </w:r>
        <w:r>
          <w:rPr>
            <w:webHidden/>
          </w:rPr>
          <w:instrText xml:space="preserve"> PAGEREF _Toc176784329 \h </w:instrText>
        </w:r>
        <w:r>
          <w:rPr>
            <w:webHidden/>
          </w:rPr>
        </w:r>
        <w:r>
          <w:rPr>
            <w:webHidden/>
          </w:rPr>
          <w:fldChar w:fldCharType="separate"/>
        </w:r>
        <w:r w:rsidR="009721E9">
          <w:rPr>
            <w:webHidden/>
          </w:rPr>
          <w:t>36</w:t>
        </w:r>
        <w:r>
          <w:rPr>
            <w:webHidden/>
          </w:rPr>
          <w:fldChar w:fldCharType="end"/>
        </w:r>
      </w:hyperlink>
    </w:p>
    <w:p w14:paraId="0B749029" w14:textId="3123962B" w:rsidR="00790874" w:rsidRDefault="00790874">
      <w:pPr>
        <w:pStyle w:val="TOC2"/>
        <w:rPr>
          <w:rFonts w:eastAsiaTheme="minorEastAsia" w:cstheme="minorBidi"/>
          <w:kern w:val="2"/>
          <w:sz w:val="24"/>
          <w:szCs w:val="24"/>
          <w14:ligatures w14:val="standardContextual"/>
        </w:rPr>
      </w:pPr>
      <w:hyperlink w:anchor="_Toc176784330" w:history="1">
        <w:r w:rsidRPr="00CA3F44">
          <w:rPr>
            <w:rStyle w:val="Hyperlink"/>
          </w:rPr>
          <w:t>PP-31: Kinari Shah, UCSF</w:t>
        </w:r>
        <w:r>
          <w:rPr>
            <w:webHidden/>
          </w:rPr>
          <w:tab/>
        </w:r>
        <w:r>
          <w:rPr>
            <w:webHidden/>
          </w:rPr>
          <w:fldChar w:fldCharType="begin"/>
        </w:r>
        <w:r>
          <w:rPr>
            <w:webHidden/>
          </w:rPr>
          <w:instrText xml:space="preserve"> PAGEREF _Toc176784330 \h </w:instrText>
        </w:r>
        <w:r>
          <w:rPr>
            <w:webHidden/>
          </w:rPr>
        </w:r>
        <w:r>
          <w:rPr>
            <w:webHidden/>
          </w:rPr>
          <w:fldChar w:fldCharType="separate"/>
        </w:r>
        <w:r w:rsidR="009721E9">
          <w:rPr>
            <w:webHidden/>
          </w:rPr>
          <w:t>37</w:t>
        </w:r>
        <w:r>
          <w:rPr>
            <w:webHidden/>
          </w:rPr>
          <w:fldChar w:fldCharType="end"/>
        </w:r>
      </w:hyperlink>
    </w:p>
    <w:p w14:paraId="11CB1BA3" w14:textId="106502E6" w:rsidR="00790874" w:rsidRDefault="00790874">
      <w:pPr>
        <w:pStyle w:val="TOC2"/>
        <w:rPr>
          <w:rFonts w:eastAsiaTheme="minorEastAsia" w:cstheme="minorBidi"/>
          <w:kern w:val="2"/>
          <w:sz w:val="24"/>
          <w:szCs w:val="24"/>
          <w14:ligatures w14:val="standardContextual"/>
        </w:rPr>
      </w:pPr>
      <w:hyperlink w:anchor="_Toc176784331" w:history="1">
        <w:r w:rsidRPr="00CA3F44">
          <w:rPr>
            <w:rStyle w:val="Hyperlink"/>
          </w:rPr>
          <w:t>PP-32: Jacob Sussman, The University of Utah</w:t>
        </w:r>
        <w:r>
          <w:rPr>
            <w:webHidden/>
          </w:rPr>
          <w:tab/>
        </w:r>
        <w:r>
          <w:rPr>
            <w:webHidden/>
          </w:rPr>
          <w:fldChar w:fldCharType="begin"/>
        </w:r>
        <w:r>
          <w:rPr>
            <w:webHidden/>
          </w:rPr>
          <w:instrText xml:space="preserve"> PAGEREF _Toc176784331 \h </w:instrText>
        </w:r>
        <w:r>
          <w:rPr>
            <w:webHidden/>
          </w:rPr>
        </w:r>
        <w:r>
          <w:rPr>
            <w:webHidden/>
          </w:rPr>
          <w:fldChar w:fldCharType="separate"/>
        </w:r>
        <w:r w:rsidR="009721E9">
          <w:rPr>
            <w:webHidden/>
          </w:rPr>
          <w:t>38</w:t>
        </w:r>
        <w:r>
          <w:rPr>
            <w:webHidden/>
          </w:rPr>
          <w:fldChar w:fldCharType="end"/>
        </w:r>
      </w:hyperlink>
    </w:p>
    <w:p w14:paraId="37EFEC2B" w14:textId="6D803CE0" w:rsidR="00790874" w:rsidRDefault="00790874">
      <w:pPr>
        <w:pStyle w:val="TOC2"/>
        <w:rPr>
          <w:rFonts w:eastAsiaTheme="minorEastAsia" w:cstheme="minorBidi"/>
          <w:kern w:val="2"/>
          <w:sz w:val="24"/>
          <w:szCs w:val="24"/>
          <w14:ligatures w14:val="standardContextual"/>
        </w:rPr>
      </w:pPr>
      <w:hyperlink w:anchor="_Toc176784332" w:history="1">
        <w:r w:rsidRPr="00CA3F44">
          <w:rPr>
            <w:rStyle w:val="Hyperlink"/>
            <w:rFonts w:eastAsia="Times New Roman"/>
          </w:rPr>
          <w:t>PP-33: Brittney Sweetser, UCSF</w:t>
        </w:r>
        <w:r>
          <w:rPr>
            <w:webHidden/>
          </w:rPr>
          <w:tab/>
        </w:r>
        <w:r>
          <w:rPr>
            <w:webHidden/>
          </w:rPr>
          <w:fldChar w:fldCharType="begin"/>
        </w:r>
        <w:r>
          <w:rPr>
            <w:webHidden/>
          </w:rPr>
          <w:instrText xml:space="preserve"> PAGEREF _Toc176784332 \h </w:instrText>
        </w:r>
        <w:r>
          <w:rPr>
            <w:webHidden/>
          </w:rPr>
        </w:r>
        <w:r>
          <w:rPr>
            <w:webHidden/>
          </w:rPr>
          <w:fldChar w:fldCharType="separate"/>
        </w:r>
        <w:r w:rsidR="009721E9">
          <w:rPr>
            <w:webHidden/>
          </w:rPr>
          <w:t>39</w:t>
        </w:r>
        <w:r>
          <w:rPr>
            <w:webHidden/>
          </w:rPr>
          <w:fldChar w:fldCharType="end"/>
        </w:r>
      </w:hyperlink>
    </w:p>
    <w:p w14:paraId="0A44110E" w14:textId="4B83CB7C" w:rsidR="00790874" w:rsidRDefault="00790874">
      <w:pPr>
        <w:pStyle w:val="TOC2"/>
        <w:rPr>
          <w:rFonts w:eastAsiaTheme="minorEastAsia" w:cstheme="minorBidi"/>
          <w:kern w:val="2"/>
          <w:sz w:val="24"/>
          <w:szCs w:val="24"/>
          <w14:ligatures w14:val="standardContextual"/>
        </w:rPr>
      </w:pPr>
      <w:hyperlink w:anchor="_Toc176784333" w:history="1">
        <w:r w:rsidRPr="00CA3F44">
          <w:rPr>
            <w:rStyle w:val="Hyperlink"/>
            <w:rFonts w:eastAsia="Times New Roman"/>
          </w:rPr>
          <w:t>PP-34: Nora West, UCSF</w:t>
        </w:r>
        <w:r>
          <w:rPr>
            <w:webHidden/>
          </w:rPr>
          <w:tab/>
        </w:r>
        <w:r>
          <w:rPr>
            <w:webHidden/>
          </w:rPr>
          <w:fldChar w:fldCharType="begin"/>
        </w:r>
        <w:r>
          <w:rPr>
            <w:webHidden/>
          </w:rPr>
          <w:instrText xml:space="preserve"> PAGEREF _Toc176784333 \h </w:instrText>
        </w:r>
        <w:r>
          <w:rPr>
            <w:webHidden/>
          </w:rPr>
        </w:r>
        <w:r>
          <w:rPr>
            <w:webHidden/>
          </w:rPr>
          <w:fldChar w:fldCharType="separate"/>
        </w:r>
        <w:r w:rsidR="009721E9">
          <w:rPr>
            <w:webHidden/>
          </w:rPr>
          <w:t>40</w:t>
        </w:r>
        <w:r>
          <w:rPr>
            <w:webHidden/>
          </w:rPr>
          <w:fldChar w:fldCharType="end"/>
        </w:r>
      </w:hyperlink>
    </w:p>
    <w:p w14:paraId="704EFAFC" w14:textId="2CDCA86A" w:rsidR="00790874" w:rsidRDefault="00790874">
      <w:pPr>
        <w:pStyle w:val="TOC2"/>
        <w:rPr>
          <w:rFonts w:eastAsiaTheme="minorEastAsia" w:cstheme="minorBidi"/>
          <w:kern w:val="2"/>
          <w:sz w:val="24"/>
          <w:szCs w:val="24"/>
          <w14:ligatures w14:val="standardContextual"/>
        </w:rPr>
      </w:pPr>
      <w:hyperlink w:anchor="_Toc176784334" w:history="1">
        <w:r w:rsidRPr="00CA3F44">
          <w:rPr>
            <w:rStyle w:val="Hyperlink"/>
          </w:rPr>
          <w:t>PP-35: Jillian Kadota, UCSF (presented by Nora West)</w:t>
        </w:r>
        <w:r>
          <w:rPr>
            <w:webHidden/>
          </w:rPr>
          <w:tab/>
        </w:r>
        <w:r>
          <w:rPr>
            <w:webHidden/>
          </w:rPr>
          <w:fldChar w:fldCharType="begin"/>
        </w:r>
        <w:r>
          <w:rPr>
            <w:webHidden/>
          </w:rPr>
          <w:instrText xml:space="preserve"> PAGEREF _Toc176784334 \h </w:instrText>
        </w:r>
        <w:r>
          <w:rPr>
            <w:webHidden/>
          </w:rPr>
        </w:r>
        <w:r>
          <w:rPr>
            <w:webHidden/>
          </w:rPr>
          <w:fldChar w:fldCharType="separate"/>
        </w:r>
        <w:r w:rsidR="009721E9">
          <w:rPr>
            <w:webHidden/>
          </w:rPr>
          <w:t>41</w:t>
        </w:r>
        <w:r>
          <w:rPr>
            <w:webHidden/>
          </w:rPr>
          <w:fldChar w:fldCharType="end"/>
        </w:r>
      </w:hyperlink>
    </w:p>
    <w:p w14:paraId="20FF7888" w14:textId="2E4AC394" w:rsidR="00790874" w:rsidRDefault="00790874">
      <w:pPr>
        <w:pStyle w:val="TOC2"/>
        <w:rPr>
          <w:rFonts w:eastAsiaTheme="minorEastAsia" w:cstheme="minorBidi"/>
          <w:kern w:val="2"/>
          <w:sz w:val="24"/>
          <w:szCs w:val="24"/>
          <w14:ligatures w14:val="standardContextual"/>
        </w:rPr>
      </w:pPr>
      <w:hyperlink w:anchor="_Toc176784335" w:history="1">
        <w:r w:rsidRPr="00CA3F44">
          <w:rPr>
            <w:rStyle w:val="Hyperlink"/>
            <w:rFonts w:eastAsia="Times New Roman"/>
          </w:rPr>
          <w:t>PP-36: Ava Xu, UCSF</w:t>
        </w:r>
        <w:r>
          <w:rPr>
            <w:webHidden/>
          </w:rPr>
          <w:tab/>
        </w:r>
        <w:r>
          <w:rPr>
            <w:webHidden/>
          </w:rPr>
          <w:fldChar w:fldCharType="begin"/>
        </w:r>
        <w:r>
          <w:rPr>
            <w:webHidden/>
          </w:rPr>
          <w:instrText xml:space="preserve"> PAGEREF _Toc176784335 \h </w:instrText>
        </w:r>
        <w:r>
          <w:rPr>
            <w:webHidden/>
          </w:rPr>
        </w:r>
        <w:r>
          <w:rPr>
            <w:webHidden/>
          </w:rPr>
          <w:fldChar w:fldCharType="separate"/>
        </w:r>
        <w:r w:rsidR="009721E9">
          <w:rPr>
            <w:webHidden/>
          </w:rPr>
          <w:t>42</w:t>
        </w:r>
        <w:r>
          <w:rPr>
            <w:webHidden/>
          </w:rPr>
          <w:fldChar w:fldCharType="end"/>
        </w:r>
      </w:hyperlink>
    </w:p>
    <w:p w14:paraId="03BFAAF0" w14:textId="30C2BB4B" w:rsidR="00790874" w:rsidRDefault="00790874">
      <w:pPr>
        <w:pStyle w:val="TOC2"/>
        <w:rPr>
          <w:rFonts w:eastAsiaTheme="minorEastAsia" w:cstheme="minorBidi"/>
          <w:kern w:val="2"/>
          <w:sz w:val="24"/>
          <w:szCs w:val="24"/>
          <w14:ligatures w14:val="standardContextual"/>
        </w:rPr>
      </w:pPr>
      <w:hyperlink w:anchor="_Toc176784336" w:history="1">
        <w:r w:rsidRPr="00CA3F44">
          <w:rPr>
            <w:rStyle w:val="Hyperlink"/>
          </w:rPr>
          <w:t>PP-37: Alex Zilinskas, UC Berkeley</w:t>
        </w:r>
        <w:r>
          <w:rPr>
            <w:webHidden/>
          </w:rPr>
          <w:tab/>
        </w:r>
        <w:r>
          <w:rPr>
            <w:webHidden/>
          </w:rPr>
          <w:fldChar w:fldCharType="begin"/>
        </w:r>
        <w:r>
          <w:rPr>
            <w:webHidden/>
          </w:rPr>
          <w:instrText xml:space="preserve"> PAGEREF _Toc176784336 \h </w:instrText>
        </w:r>
        <w:r>
          <w:rPr>
            <w:webHidden/>
          </w:rPr>
        </w:r>
        <w:r>
          <w:rPr>
            <w:webHidden/>
          </w:rPr>
          <w:fldChar w:fldCharType="separate"/>
        </w:r>
        <w:r w:rsidR="009721E9">
          <w:rPr>
            <w:webHidden/>
          </w:rPr>
          <w:t>43</w:t>
        </w:r>
        <w:r>
          <w:rPr>
            <w:webHidden/>
          </w:rPr>
          <w:fldChar w:fldCharType="end"/>
        </w:r>
      </w:hyperlink>
    </w:p>
    <w:p w14:paraId="7FDCFDAF" w14:textId="6B0D6F22" w:rsidR="00B07ED6" w:rsidRPr="00740A18" w:rsidRDefault="00DD0D19" w:rsidP="00CE165D">
      <w:pPr>
        <w:spacing w:afterLines="120" w:after="288" w:line="240" w:lineRule="auto"/>
        <w:ind w:left="720"/>
        <w:rPr>
          <w:b/>
          <w:bCs/>
        </w:rPr>
      </w:pPr>
      <w:r w:rsidRPr="00CE165D">
        <w:rPr>
          <w:rFonts w:asciiTheme="majorHAnsi" w:hAnsiTheme="majorHAnsi" w:cs="Calibri Light (Headings)"/>
          <w:noProof/>
          <w:sz w:val="24"/>
          <w:szCs w:val="24"/>
        </w:rPr>
        <w:fldChar w:fldCharType="end"/>
      </w:r>
      <w:r w:rsidR="00B07ED6">
        <w:br w:type="page"/>
      </w:r>
    </w:p>
    <w:p w14:paraId="5B6DA711" w14:textId="77777777" w:rsidR="000150A1" w:rsidRDefault="000150A1" w:rsidP="001854EA">
      <w:pPr>
        <w:spacing w:after="0" w:line="240" w:lineRule="auto"/>
        <w:rPr>
          <w:rFonts w:ascii="Avenir Next Condensed" w:hAnsi="Avenir Next Condensed" w:cstheme="majorHAnsi"/>
          <w:color w:val="FF0000"/>
          <w:sz w:val="36"/>
          <w:szCs w:val="36"/>
        </w:rPr>
        <w:sectPr w:rsidR="000150A1" w:rsidSect="00E202B1">
          <w:headerReference w:type="even" r:id="rId12"/>
          <w:headerReference w:type="default" r:id="rId13"/>
          <w:headerReference w:type="first" r:id="rId14"/>
          <w:pgSz w:w="12240" w:h="15840"/>
          <w:pgMar w:top="702" w:right="1440" w:bottom="756" w:left="1440" w:header="720" w:footer="720" w:gutter="0"/>
          <w:pgNumType w:start="1"/>
          <w:cols w:space="720"/>
          <w:docGrid w:linePitch="360"/>
        </w:sectPr>
      </w:pPr>
      <w:bookmarkStart w:id="3" w:name="_Toc142392566"/>
      <w:bookmarkStart w:id="4" w:name="_Toc142657965"/>
      <w:bookmarkEnd w:id="0"/>
      <w:bookmarkEnd w:id="1"/>
      <w:bookmarkEnd w:id="2"/>
    </w:p>
    <w:p w14:paraId="7A6ECA99" w14:textId="77777777" w:rsidR="00AC34C1" w:rsidRPr="000150A1" w:rsidRDefault="00AC34C1" w:rsidP="00AC34C1">
      <w:pPr>
        <w:pStyle w:val="Heading1"/>
      </w:pPr>
      <w:bookmarkStart w:id="5" w:name="_Toc176784293"/>
      <w:bookmarkStart w:id="6" w:name="_Toc142392582"/>
      <w:bookmarkStart w:id="7" w:name="_Toc142657995"/>
      <w:r w:rsidRPr="000150A1">
        <w:lastRenderedPageBreak/>
        <w:t>Planning Committee</w:t>
      </w:r>
      <w:bookmarkEnd w:id="5"/>
    </w:p>
    <w:p w14:paraId="075F491F" w14:textId="77777777" w:rsidR="00AC34C1" w:rsidRDefault="00AC34C1" w:rsidP="00AC34C1">
      <w:pPr>
        <w:spacing w:after="0" w:line="240" w:lineRule="auto"/>
      </w:pPr>
    </w:p>
    <w:p w14:paraId="6D84CF33" w14:textId="77777777" w:rsidR="00AC34C1" w:rsidRPr="00D12917" w:rsidRDefault="00AC34C1" w:rsidP="00AC34C1">
      <w:pPr>
        <w:tabs>
          <w:tab w:val="left" w:pos="360"/>
        </w:tabs>
        <w:spacing w:after="0" w:line="240" w:lineRule="auto"/>
        <w:rPr>
          <w:i/>
          <w:iCs/>
        </w:rPr>
      </w:pPr>
      <w:r w:rsidRPr="00D12917">
        <w:rPr>
          <w:i/>
          <w:iCs/>
        </w:rPr>
        <w:t>Chairs</w:t>
      </w:r>
    </w:p>
    <w:p w14:paraId="1B0DC66C" w14:textId="77777777" w:rsidR="00AC34C1" w:rsidRDefault="00AC34C1" w:rsidP="00AC34C1">
      <w:pPr>
        <w:tabs>
          <w:tab w:val="left" w:pos="360"/>
        </w:tabs>
        <w:spacing w:after="0" w:line="240" w:lineRule="auto"/>
        <w:ind w:left="360"/>
        <w:rPr>
          <w:rFonts w:eastAsia="Calibri"/>
          <w:color w:val="000000" w:themeColor="text1"/>
        </w:rPr>
      </w:pPr>
      <w:r w:rsidRPr="00AC3F2B">
        <w:rPr>
          <w:rFonts w:eastAsia="Calibri"/>
          <w:b/>
          <w:bCs/>
          <w:color w:val="000000" w:themeColor="text1"/>
        </w:rPr>
        <w:t>Babak Javid</w:t>
      </w:r>
      <w:r w:rsidRPr="00AC3F2B">
        <w:rPr>
          <w:rFonts w:eastAsia="Calibri"/>
          <w:color w:val="000000" w:themeColor="text1"/>
        </w:rPr>
        <w:t>, MB BChir, PhD, UCSF</w:t>
      </w:r>
      <w:r w:rsidRPr="00AC3F2B">
        <w:br/>
      </w:r>
      <w:r w:rsidRPr="00AC3F2B">
        <w:rPr>
          <w:rFonts w:eastAsia="Calibri"/>
          <w:b/>
          <w:bCs/>
          <w:color w:val="000000" w:themeColor="text1"/>
        </w:rPr>
        <w:t>Sarah Stanley</w:t>
      </w:r>
      <w:r w:rsidRPr="00AC3F2B">
        <w:rPr>
          <w:rFonts w:eastAsia="Calibri"/>
          <w:color w:val="000000" w:themeColor="text1"/>
        </w:rPr>
        <w:t>, PhD, UC Berkeley</w:t>
      </w:r>
    </w:p>
    <w:p w14:paraId="7A81F07A" w14:textId="77777777" w:rsidR="00AC34C1" w:rsidRPr="00AC3F2B" w:rsidRDefault="00AC34C1" w:rsidP="00AC34C1">
      <w:pPr>
        <w:tabs>
          <w:tab w:val="left" w:pos="360"/>
        </w:tabs>
        <w:spacing w:after="0" w:line="240" w:lineRule="auto"/>
        <w:rPr>
          <w:rFonts w:eastAsia="Calibri"/>
          <w:color w:val="000000" w:themeColor="text1"/>
        </w:rPr>
      </w:pPr>
    </w:p>
    <w:p w14:paraId="65F370F4" w14:textId="77777777" w:rsidR="00AC34C1" w:rsidRPr="00D12917" w:rsidRDefault="00AC34C1" w:rsidP="00AC34C1">
      <w:pPr>
        <w:tabs>
          <w:tab w:val="left" w:pos="360"/>
        </w:tabs>
        <w:spacing w:after="0" w:line="240" w:lineRule="auto"/>
        <w:rPr>
          <w:rFonts w:eastAsia="Calibri"/>
          <w:i/>
          <w:iCs/>
          <w:color w:val="000000" w:themeColor="text1"/>
        </w:rPr>
      </w:pPr>
      <w:r w:rsidRPr="00D12917">
        <w:rPr>
          <w:rFonts w:eastAsia="Calibri"/>
          <w:i/>
          <w:iCs/>
          <w:color w:val="000000" w:themeColor="text1"/>
        </w:rPr>
        <w:t>Members</w:t>
      </w:r>
    </w:p>
    <w:p w14:paraId="78315710" w14:textId="77777777" w:rsidR="0026067F" w:rsidRDefault="00AC34C1" w:rsidP="00AC34C1">
      <w:pPr>
        <w:tabs>
          <w:tab w:val="left" w:pos="360"/>
        </w:tabs>
        <w:spacing w:after="0" w:line="240" w:lineRule="auto"/>
        <w:rPr>
          <w:rFonts w:eastAsia="Calibri" w:cstheme="minorHAnsi"/>
          <w:b/>
          <w:bCs/>
          <w:color w:val="000000" w:themeColor="text1"/>
        </w:rPr>
      </w:pPr>
      <w:r>
        <w:rPr>
          <w:rFonts w:eastAsia="Calibri" w:cstheme="minorHAnsi"/>
          <w:b/>
          <w:bCs/>
          <w:color w:val="000000" w:themeColor="text1"/>
        </w:rPr>
        <w:tab/>
      </w:r>
      <w:r w:rsidR="0026067F" w:rsidRPr="00AC3F2B">
        <w:rPr>
          <w:b/>
          <w:bCs/>
        </w:rPr>
        <w:t>Devan Jaganath</w:t>
      </w:r>
      <w:r w:rsidR="0026067F" w:rsidRPr="00AC3F2B">
        <w:t>, MD, MPH, Assistant Professor, UCSF</w:t>
      </w:r>
      <w:r w:rsidR="0026067F" w:rsidRPr="00AC3F2B">
        <w:rPr>
          <w:rFonts w:eastAsia="Calibri" w:cstheme="minorHAnsi"/>
          <w:b/>
          <w:bCs/>
          <w:color w:val="000000" w:themeColor="text1"/>
        </w:rPr>
        <w:t xml:space="preserve"> </w:t>
      </w:r>
    </w:p>
    <w:p w14:paraId="5B6DA1BD" w14:textId="69F39800" w:rsidR="00AC34C1" w:rsidRPr="0026067F" w:rsidRDefault="0026067F" w:rsidP="00AC34C1">
      <w:pPr>
        <w:tabs>
          <w:tab w:val="left" w:pos="360"/>
        </w:tabs>
        <w:spacing w:after="0" w:line="240" w:lineRule="auto"/>
        <w:rPr>
          <w:rFonts w:eastAsia="Calibri" w:cstheme="minorHAnsi"/>
          <w:color w:val="000000" w:themeColor="text1"/>
        </w:rPr>
      </w:pPr>
      <w:r>
        <w:rPr>
          <w:rFonts w:eastAsia="Calibri" w:cstheme="minorHAnsi"/>
          <w:b/>
          <w:bCs/>
          <w:color w:val="000000" w:themeColor="text1"/>
        </w:rPr>
        <w:tab/>
      </w:r>
      <w:r w:rsidR="00AC34C1" w:rsidRPr="00AC3F2B">
        <w:rPr>
          <w:rFonts w:eastAsia="Calibri" w:cstheme="minorHAnsi"/>
          <w:b/>
          <w:bCs/>
          <w:color w:val="000000" w:themeColor="text1"/>
        </w:rPr>
        <w:t>Purvesh Khatri</w:t>
      </w:r>
      <w:r w:rsidR="00AC34C1" w:rsidRPr="00AC3F2B">
        <w:rPr>
          <w:rFonts w:eastAsia="Calibri" w:cstheme="minorHAnsi"/>
          <w:color w:val="000000" w:themeColor="text1"/>
        </w:rPr>
        <w:t>, PhD, Associate Professor, Stanford University</w:t>
      </w:r>
    </w:p>
    <w:p w14:paraId="4A3B1F09" w14:textId="0EE47D16" w:rsidR="002A0E5D" w:rsidRPr="00AC3F2B" w:rsidRDefault="233AA0D3" w:rsidP="233AA0D3">
      <w:pPr>
        <w:tabs>
          <w:tab w:val="left" w:pos="360"/>
        </w:tabs>
        <w:spacing w:after="0" w:line="240" w:lineRule="auto"/>
        <w:ind w:left="360"/>
        <w:rPr>
          <w:rFonts w:eastAsia="Calibri"/>
          <w:color w:val="000000" w:themeColor="text1"/>
        </w:rPr>
      </w:pPr>
      <w:r w:rsidRPr="233AA0D3">
        <w:rPr>
          <w:b/>
          <w:bCs/>
        </w:rPr>
        <w:t>Barbara Alonso</w:t>
      </w:r>
      <w:r>
        <w:t xml:space="preserve">, Program Coordinator, </w:t>
      </w:r>
      <w:r w:rsidRPr="233AA0D3">
        <w:rPr>
          <w:rFonts w:eastAsia="Calibri"/>
          <w:color w:val="000000" w:themeColor="text1"/>
        </w:rPr>
        <w:t>UCSF Center for Tuberculosis</w:t>
      </w:r>
    </w:p>
    <w:p w14:paraId="17E2A5D5" w14:textId="77777777" w:rsidR="00AC34C1" w:rsidRDefault="00AC34C1" w:rsidP="00AC34C1">
      <w:pPr>
        <w:tabs>
          <w:tab w:val="left" w:pos="360"/>
        </w:tabs>
        <w:spacing w:after="0" w:line="240" w:lineRule="auto"/>
        <w:rPr>
          <w:rFonts w:eastAsia="Calibri" w:cstheme="minorHAnsi"/>
          <w:caps/>
          <w:color w:val="000000" w:themeColor="text1"/>
        </w:rPr>
      </w:pPr>
    </w:p>
    <w:p w14:paraId="6D008B82" w14:textId="77777777" w:rsidR="00AC34C1" w:rsidRPr="00D12917" w:rsidRDefault="00AC34C1" w:rsidP="00AC34C1">
      <w:pPr>
        <w:tabs>
          <w:tab w:val="left" w:pos="360"/>
        </w:tabs>
        <w:spacing w:after="0" w:line="240" w:lineRule="auto"/>
        <w:rPr>
          <w:rFonts w:eastAsia="Calibri" w:cstheme="minorHAnsi"/>
          <w:i/>
          <w:iCs/>
          <w:caps/>
          <w:color w:val="000000" w:themeColor="text1"/>
        </w:rPr>
      </w:pPr>
      <w:r w:rsidRPr="00D12917">
        <w:rPr>
          <w:rFonts w:eastAsia="Calibri" w:cstheme="minorHAnsi"/>
          <w:i/>
          <w:iCs/>
          <w:color w:val="000000" w:themeColor="text1"/>
        </w:rPr>
        <w:t>Administrative Support</w:t>
      </w:r>
    </w:p>
    <w:p w14:paraId="7E51DC47" w14:textId="77777777" w:rsidR="0026067F" w:rsidRDefault="0026067F" w:rsidP="0026067F">
      <w:pPr>
        <w:tabs>
          <w:tab w:val="left" w:pos="360"/>
        </w:tabs>
        <w:spacing w:after="0" w:line="240" w:lineRule="auto"/>
        <w:ind w:left="360"/>
        <w:rPr>
          <w:rFonts w:eastAsia="Calibri" w:cstheme="minorHAnsi"/>
          <w:color w:val="000000" w:themeColor="text1"/>
        </w:rPr>
      </w:pPr>
      <w:r w:rsidRPr="00AC3F2B">
        <w:rPr>
          <w:rFonts w:eastAsia="Calibri" w:cstheme="minorHAnsi"/>
          <w:b/>
          <w:bCs/>
          <w:color w:val="000000" w:themeColor="text1"/>
        </w:rPr>
        <w:t>Sarah Hutch</w:t>
      </w:r>
      <w:r w:rsidRPr="00AC3F2B">
        <w:rPr>
          <w:rFonts w:eastAsia="Calibri" w:cstheme="minorHAnsi"/>
          <w:color w:val="000000" w:themeColor="text1"/>
        </w:rPr>
        <w:t xml:space="preserve">, </w:t>
      </w:r>
      <w:r>
        <w:rPr>
          <w:rFonts w:eastAsia="Calibri" w:cstheme="minorHAnsi"/>
          <w:color w:val="000000" w:themeColor="text1"/>
        </w:rPr>
        <w:t>Associate Director</w:t>
      </w:r>
      <w:r w:rsidRPr="00AC3F2B">
        <w:rPr>
          <w:rFonts w:eastAsia="Calibri" w:cstheme="minorHAnsi"/>
          <w:color w:val="000000" w:themeColor="text1"/>
        </w:rPr>
        <w:t>, UCSF Center for Tuberculosis</w:t>
      </w:r>
    </w:p>
    <w:p w14:paraId="585AF786" w14:textId="706B5D24" w:rsidR="00E47A50" w:rsidRDefault="005670ED" w:rsidP="009B0CEF">
      <w:pPr>
        <w:tabs>
          <w:tab w:val="left" w:pos="360"/>
        </w:tabs>
        <w:spacing w:after="0" w:line="240" w:lineRule="auto"/>
        <w:ind w:left="360" w:right="-360"/>
        <w:rPr>
          <w:rFonts w:eastAsia="Calibri" w:cstheme="minorHAnsi"/>
          <w:color w:val="000000" w:themeColor="text1"/>
        </w:rPr>
      </w:pPr>
      <w:r w:rsidRPr="0051405D">
        <w:rPr>
          <w:rFonts w:eastAsia="Calibri" w:cstheme="minorHAnsi"/>
          <w:b/>
          <w:bCs/>
          <w:color w:val="000000" w:themeColor="text1"/>
        </w:rPr>
        <w:t>Shannon Kokesh</w:t>
      </w:r>
      <w:r w:rsidRPr="0051405D">
        <w:rPr>
          <w:rFonts w:eastAsia="Calibri" w:cstheme="minorHAnsi"/>
          <w:color w:val="000000" w:themeColor="text1"/>
        </w:rPr>
        <w:t xml:space="preserve">, </w:t>
      </w:r>
      <w:r>
        <w:rPr>
          <w:rFonts w:eastAsia="Calibri" w:cstheme="minorHAnsi"/>
          <w:color w:val="000000" w:themeColor="text1"/>
        </w:rPr>
        <w:t xml:space="preserve">Coordinator, UCSF Center for Tuberculosis, and </w:t>
      </w:r>
      <w:r w:rsidRPr="0051405D">
        <w:rPr>
          <w:rFonts w:eastAsia="Calibri" w:cstheme="minorHAnsi"/>
          <w:color w:val="000000" w:themeColor="text1"/>
        </w:rPr>
        <w:t>Administrative Assistant</w:t>
      </w:r>
      <w:r>
        <w:rPr>
          <w:rFonts w:eastAsia="Calibri" w:cstheme="minorHAnsi"/>
          <w:color w:val="000000" w:themeColor="text1"/>
        </w:rPr>
        <w:t xml:space="preserve">, UC </w:t>
      </w:r>
      <w:r w:rsidR="002A0E5D">
        <w:rPr>
          <w:rFonts w:eastAsia="Calibri" w:cstheme="minorHAnsi"/>
          <w:color w:val="000000" w:themeColor="text1"/>
        </w:rPr>
        <w:t>Berkeley</w:t>
      </w:r>
    </w:p>
    <w:p w14:paraId="3D9A1A99" w14:textId="77777777" w:rsidR="002A0E5D" w:rsidRDefault="002A0E5D" w:rsidP="002A0E5D">
      <w:pPr>
        <w:tabs>
          <w:tab w:val="left" w:pos="360"/>
        </w:tabs>
        <w:spacing w:after="0" w:line="240" w:lineRule="auto"/>
        <w:ind w:left="360"/>
        <w:rPr>
          <w:rFonts w:eastAsia="Calibri" w:cstheme="minorHAnsi"/>
          <w:color w:val="000000" w:themeColor="text1"/>
        </w:rPr>
      </w:pPr>
      <w:r w:rsidRPr="005670ED">
        <w:rPr>
          <w:rFonts w:eastAsia="Calibri" w:cstheme="minorHAnsi"/>
          <w:b/>
          <w:bCs/>
          <w:color w:val="000000" w:themeColor="text1"/>
        </w:rPr>
        <w:t>Mariana Velleca</w:t>
      </w:r>
      <w:r>
        <w:rPr>
          <w:rFonts w:eastAsia="Calibri" w:cstheme="minorHAnsi"/>
          <w:color w:val="000000" w:themeColor="text1"/>
        </w:rPr>
        <w:t>, Program Coordinator, UCSF Center for Tuberculosis</w:t>
      </w:r>
    </w:p>
    <w:p w14:paraId="7DC9F71D" w14:textId="10744A81" w:rsidR="00AC34C1" w:rsidRDefault="00AC34C1" w:rsidP="005670ED">
      <w:pPr>
        <w:tabs>
          <w:tab w:val="left" w:pos="360"/>
        </w:tabs>
        <w:spacing w:after="0" w:line="240" w:lineRule="auto"/>
        <w:ind w:left="360"/>
        <w:rPr>
          <w:rFonts w:eastAsia="Calibri" w:cstheme="minorHAnsi"/>
          <w:color w:val="000000" w:themeColor="text1"/>
        </w:rPr>
      </w:pPr>
      <w:r w:rsidRPr="004D4009">
        <w:rPr>
          <w:rFonts w:eastAsia="Calibri" w:cstheme="minorHAnsi"/>
          <w:b/>
          <w:bCs/>
          <w:color w:val="000000" w:themeColor="text1"/>
        </w:rPr>
        <w:t>Thea Sigerman</w:t>
      </w:r>
      <w:r>
        <w:rPr>
          <w:rFonts w:eastAsia="Calibri" w:cstheme="minorHAnsi"/>
          <w:color w:val="000000" w:themeColor="text1"/>
        </w:rPr>
        <w:t xml:space="preserve">, Program Coordinator, </w:t>
      </w:r>
      <w:r w:rsidRPr="00AC3F2B">
        <w:rPr>
          <w:rFonts w:eastAsia="Calibri" w:cstheme="minorHAnsi"/>
          <w:color w:val="000000" w:themeColor="text1"/>
        </w:rPr>
        <w:t>UCSF Center for Tuberculosis</w:t>
      </w:r>
    </w:p>
    <w:p w14:paraId="182838A7" w14:textId="77777777" w:rsidR="00CE40F3" w:rsidRDefault="00CE40F3" w:rsidP="00AC34C1">
      <w:pPr>
        <w:tabs>
          <w:tab w:val="left" w:pos="360"/>
        </w:tabs>
        <w:spacing w:after="0" w:line="240" w:lineRule="auto"/>
        <w:rPr>
          <w:rFonts w:eastAsia="Calibri"/>
          <w:color w:val="000000" w:themeColor="text1"/>
        </w:rPr>
      </w:pPr>
    </w:p>
    <w:p w14:paraId="31FF0269" w14:textId="2DA08A6D" w:rsidR="3B284989" w:rsidRDefault="3B284989" w:rsidP="5F8BBE36">
      <w:pPr>
        <w:tabs>
          <w:tab w:val="left" w:pos="360"/>
        </w:tabs>
        <w:spacing w:after="0" w:line="240" w:lineRule="auto"/>
        <w:rPr>
          <w:rFonts w:eastAsia="Calibri"/>
          <w:i/>
          <w:iCs/>
          <w:color w:val="000000" w:themeColor="text1"/>
        </w:rPr>
      </w:pPr>
      <w:r w:rsidRPr="5F8BBE36">
        <w:rPr>
          <w:rFonts w:eastAsia="Calibri"/>
          <w:i/>
          <w:iCs/>
          <w:color w:val="000000" w:themeColor="text1"/>
        </w:rPr>
        <w:t>Poster Judges</w:t>
      </w:r>
    </w:p>
    <w:p w14:paraId="036C3657" w14:textId="77777777" w:rsidR="00533B3E" w:rsidRDefault="00533B3E" w:rsidP="0026067F">
      <w:pPr>
        <w:tabs>
          <w:tab w:val="left" w:pos="360"/>
        </w:tabs>
        <w:spacing w:after="0" w:line="240" w:lineRule="auto"/>
        <w:ind w:left="360"/>
        <w:rPr>
          <w:rFonts w:eastAsia="Calibri"/>
          <w:color w:val="000000" w:themeColor="text1"/>
        </w:rPr>
      </w:pPr>
      <w:r w:rsidRPr="5F8BBE36">
        <w:rPr>
          <w:rFonts w:eastAsia="Calibri"/>
          <w:b/>
          <w:bCs/>
          <w:color w:val="000000" w:themeColor="text1"/>
        </w:rPr>
        <w:t>Jonathan Budzik,</w:t>
      </w:r>
      <w:r w:rsidRPr="5F8BBE36">
        <w:rPr>
          <w:rFonts w:eastAsia="Calibri"/>
          <w:color w:val="000000" w:themeColor="text1"/>
        </w:rPr>
        <w:t xml:space="preserve"> MD, PhD, Assistant Professor, UCSF</w:t>
      </w:r>
    </w:p>
    <w:p w14:paraId="6098EC7C" w14:textId="77777777" w:rsidR="006A4696" w:rsidRPr="0026067F" w:rsidRDefault="006A4696" w:rsidP="006A4696">
      <w:pPr>
        <w:tabs>
          <w:tab w:val="left" w:pos="360"/>
        </w:tabs>
        <w:spacing w:after="0" w:line="240" w:lineRule="auto"/>
        <w:ind w:left="360"/>
        <w:rPr>
          <w:rFonts w:eastAsia="Calibri"/>
          <w:color w:val="000000" w:themeColor="text1"/>
        </w:rPr>
      </w:pPr>
      <w:r>
        <w:rPr>
          <w:rFonts w:eastAsia="Calibri"/>
          <w:b/>
          <w:bCs/>
          <w:color w:val="000000" w:themeColor="text1"/>
        </w:rPr>
        <w:t xml:space="preserve">Suzanne Dufault, </w:t>
      </w:r>
      <w:r w:rsidRPr="0026067F">
        <w:rPr>
          <w:rFonts w:eastAsia="Calibri"/>
          <w:color w:val="000000" w:themeColor="text1"/>
        </w:rPr>
        <w:t>PhD, Assistant Professor, Epidemiology &amp; Biostatistics</w:t>
      </w:r>
    </w:p>
    <w:p w14:paraId="511FCA0A" w14:textId="77777777" w:rsidR="006A4696" w:rsidRPr="0026067F" w:rsidRDefault="006A4696" w:rsidP="006A4696">
      <w:pPr>
        <w:spacing w:after="0" w:line="240" w:lineRule="auto"/>
        <w:ind w:firstLine="360"/>
        <w:rPr>
          <w:rFonts w:eastAsia="Aptos"/>
          <w:color w:val="000000"/>
          <w:sz w:val="20"/>
          <w:szCs w:val="20"/>
        </w:rPr>
      </w:pPr>
      <w:r>
        <w:rPr>
          <w:rFonts w:eastAsia="Calibri"/>
          <w:b/>
          <w:bCs/>
          <w:color w:val="000000" w:themeColor="text1"/>
        </w:rPr>
        <w:t xml:space="preserve">Priya Shete, </w:t>
      </w:r>
      <w:r w:rsidRPr="0026067F">
        <w:rPr>
          <w:rFonts w:eastAsia="Calibri"/>
          <w:color w:val="000000" w:themeColor="text1"/>
        </w:rPr>
        <w:t>MD, Associate Professor, UCSF</w:t>
      </w:r>
    </w:p>
    <w:p w14:paraId="5CA4064A" w14:textId="77777777" w:rsidR="0026067F" w:rsidRDefault="0026067F" w:rsidP="0026067F">
      <w:pPr>
        <w:spacing w:after="0" w:line="240" w:lineRule="auto"/>
        <w:ind w:firstLine="360"/>
        <w:rPr>
          <w:rFonts w:eastAsia="Aptos"/>
          <w:color w:val="000000"/>
          <w:sz w:val="20"/>
          <w:szCs w:val="20"/>
        </w:rPr>
      </w:pPr>
      <w:r>
        <w:rPr>
          <w:rFonts w:eastAsia="Calibri"/>
          <w:b/>
          <w:bCs/>
          <w:color w:val="000000" w:themeColor="text1"/>
        </w:rPr>
        <w:t xml:space="preserve">Russell Vance, </w:t>
      </w:r>
      <w:r w:rsidRPr="0026067F">
        <w:rPr>
          <w:rFonts w:eastAsia="Calibri"/>
          <w:color w:val="000000" w:themeColor="text1"/>
        </w:rPr>
        <w:t xml:space="preserve">PhD, </w:t>
      </w:r>
      <w:r w:rsidRPr="0026067F">
        <w:rPr>
          <w:rFonts w:eastAsia="Aptos"/>
          <w:color w:val="000000"/>
          <w:sz w:val="20"/>
          <w:szCs w:val="20"/>
        </w:rPr>
        <w:t>Professor, Department of Molecular &amp; Cell Biology, UC Berkeley, and HHMI Investigator</w:t>
      </w:r>
    </w:p>
    <w:p w14:paraId="02CCFA2C" w14:textId="77777777" w:rsidR="0026067F" w:rsidRDefault="0026067F" w:rsidP="5F8BBE36">
      <w:pPr>
        <w:tabs>
          <w:tab w:val="left" w:pos="360"/>
        </w:tabs>
        <w:spacing w:after="0" w:line="240" w:lineRule="auto"/>
        <w:rPr>
          <w:rFonts w:eastAsia="Calibri"/>
          <w:color w:val="000000" w:themeColor="text1"/>
        </w:rPr>
      </w:pPr>
    </w:p>
    <w:p w14:paraId="02716591" w14:textId="6B14162F" w:rsidR="00CE40F3" w:rsidRPr="00CE40F3" w:rsidRDefault="00CE40F3" w:rsidP="00AC34C1">
      <w:pPr>
        <w:tabs>
          <w:tab w:val="left" w:pos="360"/>
        </w:tabs>
        <w:spacing w:after="0" w:line="240" w:lineRule="auto"/>
        <w:rPr>
          <w:rFonts w:eastAsia="Calibri" w:cstheme="minorHAnsi"/>
          <w:i/>
          <w:iCs/>
          <w:color w:val="000000" w:themeColor="text1"/>
        </w:rPr>
      </w:pPr>
      <w:r w:rsidRPr="00CE40F3">
        <w:rPr>
          <w:rFonts w:eastAsia="Calibri" w:cstheme="minorHAnsi"/>
          <w:i/>
          <w:iCs/>
          <w:color w:val="000000" w:themeColor="text1"/>
        </w:rPr>
        <w:t>Volunteers</w:t>
      </w:r>
    </w:p>
    <w:p w14:paraId="66ADED35" w14:textId="77777777" w:rsidR="00CC3555" w:rsidRPr="00A34E2D" w:rsidRDefault="00CC3555" w:rsidP="00CC3555">
      <w:pPr>
        <w:tabs>
          <w:tab w:val="left" w:pos="360"/>
        </w:tabs>
        <w:spacing w:after="0" w:line="240" w:lineRule="auto"/>
        <w:ind w:left="360"/>
        <w:rPr>
          <w:rFonts w:eastAsia="Calibri" w:cstheme="minorHAnsi"/>
          <w:color w:val="000000" w:themeColor="text1"/>
        </w:rPr>
      </w:pPr>
      <w:r w:rsidRPr="00A34E2D">
        <w:rPr>
          <w:rFonts w:eastAsia="Calibri" w:cstheme="minorHAnsi"/>
          <w:b/>
          <w:bCs/>
          <w:color w:val="000000" w:themeColor="text1"/>
        </w:rPr>
        <w:t>Jeff Chin</w:t>
      </w:r>
      <w:r w:rsidRPr="00A34E2D">
        <w:rPr>
          <w:rFonts w:eastAsia="Calibri" w:cstheme="minorHAnsi"/>
          <w:color w:val="000000" w:themeColor="text1"/>
        </w:rPr>
        <w:t>, Staff Research Associate, UCSF</w:t>
      </w:r>
    </w:p>
    <w:p w14:paraId="3971E67E" w14:textId="77777777" w:rsidR="00CC3555" w:rsidRDefault="00CC3555" w:rsidP="00CC3555">
      <w:pPr>
        <w:tabs>
          <w:tab w:val="left" w:pos="360"/>
        </w:tabs>
        <w:spacing w:after="0" w:line="240" w:lineRule="auto"/>
        <w:ind w:left="360"/>
        <w:rPr>
          <w:rFonts w:eastAsia="Calibri" w:cstheme="minorHAnsi"/>
          <w:color w:val="000000" w:themeColor="text1"/>
        </w:rPr>
      </w:pPr>
      <w:r w:rsidRPr="00982F0A">
        <w:rPr>
          <w:rFonts w:eastAsia="Calibri" w:cstheme="minorHAnsi"/>
          <w:b/>
          <w:bCs/>
          <w:color w:val="000000" w:themeColor="text1"/>
        </w:rPr>
        <w:t>Adam Fillion</w:t>
      </w:r>
      <w:r>
        <w:rPr>
          <w:rFonts w:eastAsia="Calibri" w:cstheme="minorHAnsi"/>
          <w:color w:val="000000" w:themeColor="text1"/>
        </w:rPr>
        <w:t xml:space="preserve">, </w:t>
      </w:r>
      <w:r w:rsidRPr="006B70D8">
        <w:rPr>
          <w:rFonts w:eastAsia="Calibri" w:cstheme="minorHAnsi"/>
          <w:color w:val="000000" w:themeColor="text1"/>
        </w:rPr>
        <w:t>Staff Research Associate</w:t>
      </w:r>
      <w:r>
        <w:rPr>
          <w:rFonts w:eastAsia="Calibri" w:cstheme="minorHAnsi"/>
          <w:color w:val="000000" w:themeColor="text1"/>
        </w:rPr>
        <w:t>, UCSF</w:t>
      </w:r>
    </w:p>
    <w:p w14:paraId="2B34CE41" w14:textId="77777777" w:rsidR="00AC34C1" w:rsidRDefault="00AC34C1" w:rsidP="00AC34C1">
      <w:pPr>
        <w:spacing w:after="0" w:line="240" w:lineRule="auto"/>
        <w:rPr>
          <w:rFonts w:ascii="Avenir Next Condensed" w:eastAsiaTheme="majorEastAsia" w:hAnsi="Avenir Next Condensed" w:cstheme="majorBidi"/>
          <w:color w:val="000000" w:themeColor="text1"/>
          <w:sz w:val="36"/>
          <w:szCs w:val="32"/>
        </w:rPr>
      </w:pPr>
      <w:r>
        <w:br w:type="page"/>
      </w:r>
    </w:p>
    <w:p w14:paraId="23D95B8C" w14:textId="77777777" w:rsidR="00AC34C1" w:rsidRDefault="00AC34C1" w:rsidP="00AC34C1">
      <w:pPr>
        <w:pStyle w:val="Heading1"/>
      </w:pPr>
      <w:bookmarkStart w:id="8" w:name="_Toc142657964"/>
      <w:bookmarkStart w:id="9" w:name="_Toc176784294"/>
      <w:r w:rsidRPr="001854EA">
        <w:lastRenderedPageBreak/>
        <w:t>Symposium program</w:t>
      </w:r>
      <w:bookmarkEnd w:id="8"/>
      <w:bookmarkEnd w:id="9"/>
    </w:p>
    <w:p w14:paraId="36D74DE4" w14:textId="77777777" w:rsidR="00AC34C1" w:rsidRDefault="00AC34C1" w:rsidP="00AC34C1">
      <w:pPr>
        <w:spacing w:after="0" w:line="240" w:lineRule="auto"/>
        <w:rPr>
          <w:rFonts w:eastAsia="Calibri"/>
          <w:i/>
          <w:color w:val="000000" w:themeColor="text1"/>
          <w:sz w:val="21"/>
          <w:szCs w:val="21"/>
        </w:rPr>
      </w:pPr>
    </w:p>
    <w:bookmarkEnd w:id="6"/>
    <w:bookmarkEnd w:id="7"/>
    <w:p w14:paraId="3D8FB791" w14:textId="77777777" w:rsidR="00AF6043" w:rsidRDefault="00AF6043" w:rsidP="00AF6043">
      <w:pPr>
        <w:pStyle w:val="LargeHeader"/>
        <w:spacing w:after="0"/>
        <w:ind w:right="-374"/>
        <w:rPr>
          <w:rFonts w:ascii="Arial" w:hAnsi="Arial" w:cs="Arial"/>
          <w:b/>
          <w:bCs/>
          <w:color w:val="000000" w:themeColor="text1"/>
        </w:rPr>
      </w:pPr>
      <w:r w:rsidRPr="00857D71">
        <w:rPr>
          <w:rFonts w:ascii="Arial" w:hAnsi="Arial" w:cs="Arial"/>
          <w:b/>
          <w:bCs/>
          <w:noProof/>
        </w:rPr>
        <w:drawing>
          <wp:inline distT="0" distB="0" distL="0" distR="0" wp14:anchorId="02E24E58" wp14:editId="3EE42789">
            <wp:extent cx="3603811" cy="1389350"/>
            <wp:effectExtent l="0" t="0" r="3175" b="0"/>
            <wp:docPr id="701595641" name="Picture 701595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95641" name="Picture 701595641">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3067" r="4981"/>
                    <a:stretch/>
                  </pic:blipFill>
                  <pic:spPr bwMode="auto">
                    <a:xfrm>
                      <a:off x="0" y="0"/>
                      <a:ext cx="3669576" cy="1414704"/>
                    </a:xfrm>
                    <a:prstGeom prst="rect">
                      <a:avLst/>
                    </a:prstGeom>
                    <a:ln>
                      <a:noFill/>
                    </a:ln>
                    <a:extLst>
                      <a:ext uri="{53640926-AAD7-44D8-BBD7-CCE9431645EC}">
                        <a14:shadowObscured xmlns:a14="http://schemas.microsoft.com/office/drawing/2010/main"/>
                      </a:ext>
                    </a:extLst>
                  </pic:spPr>
                </pic:pic>
              </a:graphicData>
            </a:graphic>
          </wp:inline>
        </w:drawing>
      </w:r>
    </w:p>
    <w:p w14:paraId="4D81F9B6" w14:textId="77777777" w:rsidR="00AF6043" w:rsidRPr="00857D71" w:rsidRDefault="00AF6043" w:rsidP="00AF6043">
      <w:pPr>
        <w:pStyle w:val="LargeHeader"/>
        <w:spacing w:after="0"/>
        <w:ind w:right="-374"/>
        <w:rPr>
          <w:rFonts w:ascii="Arial" w:hAnsi="Arial" w:cs="Arial"/>
          <w:b/>
          <w:bCs/>
          <w:color w:val="000000" w:themeColor="text1"/>
        </w:rPr>
      </w:pPr>
      <w:r w:rsidRPr="00857D71">
        <w:rPr>
          <w:rFonts w:ascii="Arial" w:hAnsi="Arial" w:cs="Arial"/>
          <w:b/>
          <w:bCs/>
          <w:color w:val="000000" w:themeColor="text1"/>
        </w:rPr>
        <w:t>Thursday, September 2</w:t>
      </w:r>
      <w:r>
        <w:rPr>
          <w:rFonts w:ascii="Arial" w:hAnsi="Arial" w:cs="Arial"/>
          <w:b/>
          <w:bCs/>
          <w:color w:val="000000" w:themeColor="text1"/>
        </w:rPr>
        <w:t>6</w:t>
      </w:r>
      <w:r w:rsidRPr="00857D71">
        <w:rPr>
          <w:rFonts w:ascii="Arial" w:hAnsi="Arial" w:cs="Arial"/>
          <w:b/>
          <w:bCs/>
          <w:color w:val="000000" w:themeColor="text1"/>
        </w:rPr>
        <w:t>, 202</w:t>
      </w:r>
      <w:r>
        <w:rPr>
          <w:rFonts w:ascii="Arial" w:hAnsi="Arial" w:cs="Arial"/>
          <w:b/>
          <w:bCs/>
          <w:color w:val="000000" w:themeColor="text1"/>
        </w:rPr>
        <w:t>4</w:t>
      </w:r>
      <w:r w:rsidRPr="00857D71">
        <w:rPr>
          <w:rFonts w:ascii="Arial" w:hAnsi="Arial" w:cs="Arial"/>
          <w:b/>
          <w:bCs/>
          <w:color w:val="000000" w:themeColor="text1"/>
        </w:rPr>
        <w:br/>
        <w:t xml:space="preserve">9:00am – </w:t>
      </w:r>
      <w:r>
        <w:rPr>
          <w:rFonts w:ascii="Arial" w:hAnsi="Arial" w:cs="Arial"/>
          <w:b/>
          <w:bCs/>
          <w:color w:val="000000" w:themeColor="text1"/>
        </w:rPr>
        <w:t>6:00</w:t>
      </w:r>
      <w:r w:rsidRPr="00857D71">
        <w:rPr>
          <w:rFonts w:ascii="Arial" w:hAnsi="Arial" w:cs="Arial"/>
          <w:b/>
          <w:bCs/>
          <w:color w:val="000000" w:themeColor="text1"/>
        </w:rPr>
        <w:t>pm</w:t>
      </w:r>
    </w:p>
    <w:p w14:paraId="0E559243" w14:textId="77777777" w:rsidR="00AF6043" w:rsidRDefault="00AF6043" w:rsidP="00AF6043">
      <w:pPr>
        <w:pStyle w:val="Subhead"/>
        <w:spacing w:before="0" w:after="0" w:line="240" w:lineRule="auto"/>
        <w:rPr>
          <w:rFonts w:ascii="Arial" w:hAnsi="Arial" w:cs="Arial"/>
          <w:color w:val="000000" w:themeColor="text1"/>
          <w:sz w:val="24"/>
          <w:szCs w:val="24"/>
        </w:rPr>
      </w:pPr>
      <w:r w:rsidRPr="0089202D">
        <w:rPr>
          <w:sz w:val="10"/>
          <w:szCs w:val="10"/>
        </w:rPr>
        <w:br/>
      </w:r>
    </w:p>
    <w:p w14:paraId="03D8D156" w14:textId="77777777" w:rsidR="00AF6043" w:rsidRDefault="00AF6043" w:rsidP="00AF6043">
      <w:pPr>
        <w:pStyle w:val="Subhead"/>
        <w:spacing w:before="0" w:after="0" w:line="240" w:lineRule="auto"/>
        <w:rPr>
          <w:rFonts w:ascii="Arial" w:hAnsi="Arial" w:cs="Arial"/>
          <w:color w:val="000000" w:themeColor="text1"/>
          <w:sz w:val="24"/>
          <w:szCs w:val="24"/>
        </w:rPr>
      </w:pPr>
      <w:r w:rsidRPr="00857D71">
        <w:rPr>
          <w:rFonts w:ascii="Arial" w:hAnsi="Arial" w:cs="Arial"/>
          <w:color w:val="000000" w:themeColor="text1"/>
          <w:sz w:val="24"/>
          <w:szCs w:val="24"/>
        </w:rPr>
        <w:t>Fisher Banquet Room, Mission Bay. University of California, San Francisco</w:t>
      </w:r>
      <w:r w:rsidRPr="00857D71">
        <w:rPr>
          <w:rFonts w:ascii="Arial" w:hAnsi="Arial" w:cs="Arial"/>
          <w:color w:val="000000" w:themeColor="text1"/>
          <w:sz w:val="24"/>
          <w:szCs w:val="24"/>
        </w:rPr>
        <w:br/>
        <w:t xml:space="preserve">Hosted by the UCSF </w:t>
      </w:r>
      <w:proofErr w:type="spellStart"/>
      <w:r w:rsidRPr="00857D71">
        <w:rPr>
          <w:rFonts w:ascii="Arial" w:hAnsi="Arial" w:cs="Arial"/>
          <w:color w:val="000000" w:themeColor="text1"/>
          <w:sz w:val="24"/>
          <w:szCs w:val="24"/>
        </w:rPr>
        <w:t>Center</w:t>
      </w:r>
      <w:proofErr w:type="spellEnd"/>
      <w:r w:rsidRPr="00857D71">
        <w:rPr>
          <w:rFonts w:ascii="Arial" w:hAnsi="Arial" w:cs="Arial"/>
          <w:color w:val="000000" w:themeColor="text1"/>
          <w:sz w:val="24"/>
          <w:szCs w:val="24"/>
        </w:rPr>
        <w:t xml:space="preserve"> for Tuberculosis</w:t>
      </w:r>
    </w:p>
    <w:p w14:paraId="2FE37E2D" w14:textId="77777777" w:rsidR="00AF6043" w:rsidRPr="00857D71" w:rsidRDefault="00AF6043" w:rsidP="00AF6043">
      <w:pPr>
        <w:pStyle w:val="Subhead"/>
        <w:spacing w:before="0" w:after="0" w:line="240" w:lineRule="auto"/>
        <w:rPr>
          <w:rFonts w:ascii="Arial" w:hAnsi="Arial" w:cs="Arial"/>
        </w:rPr>
      </w:pPr>
    </w:p>
    <w:tbl>
      <w:tblPr>
        <w:tblW w:w="10188" w:type="dxa"/>
        <w:tblInd w:w="-118" w:type="dxa"/>
        <w:tblBorders>
          <w:top w:val="nil"/>
          <w:left w:val="nil"/>
          <w:right w:val="nil"/>
        </w:tblBorders>
        <w:tblLayout w:type="fixed"/>
        <w:tblCellMar>
          <w:top w:w="72" w:type="dxa"/>
          <w:left w:w="115" w:type="dxa"/>
          <w:bottom w:w="72" w:type="dxa"/>
          <w:right w:w="115" w:type="dxa"/>
        </w:tblCellMar>
        <w:tblLook w:val="0000" w:firstRow="0" w:lastRow="0" w:firstColumn="0" w:lastColumn="0" w:noHBand="0" w:noVBand="0"/>
      </w:tblPr>
      <w:tblGrid>
        <w:gridCol w:w="1998"/>
        <w:gridCol w:w="3870"/>
        <w:gridCol w:w="4320"/>
      </w:tblGrid>
      <w:tr w:rsidR="00AF6043" w:rsidRPr="00A63B7C" w14:paraId="6B939E9C" w14:textId="77777777" w:rsidTr="00FA2460">
        <w:trPr>
          <w:trHeight w:val="343"/>
          <w:tblHeader/>
        </w:trPr>
        <w:tc>
          <w:tcPr>
            <w:tcW w:w="1998" w:type="dxa"/>
            <w:tcBorders>
              <w:top w:val="single" w:sz="8" w:space="0" w:color="9A9A9A"/>
              <w:left w:val="single" w:sz="8" w:space="0" w:color="9A9A9A"/>
              <w:bottom w:val="single" w:sz="8" w:space="0" w:color="9A9A9A"/>
              <w:right w:val="single" w:sz="8" w:space="0" w:color="9A9A9A"/>
            </w:tcBorders>
            <w:shd w:val="clear" w:color="auto" w:fill="F2F2F2" w:themeFill="background1" w:themeFillShade="F2"/>
            <w:tcMar>
              <w:top w:w="100" w:type="nil"/>
              <w:left w:w="20" w:type="nil"/>
              <w:bottom w:w="20" w:type="nil"/>
              <w:right w:w="100" w:type="nil"/>
            </w:tcMar>
          </w:tcPr>
          <w:p w14:paraId="456C4516" w14:textId="77777777" w:rsidR="00AF6043" w:rsidRPr="00686011" w:rsidRDefault="00AF6043" w:rsidP="00FA2460">
            <w:pPr>
              <w:pStyle w:val="Mainbodycopy"/>
              <w:spacing w:line="240" w:lineRule="auto"/>
              <w:rPr>
                <w:rFonts w:cs="Arial"/>
                <w:b/>
                <w:bCs/>
                <w:color w:val="000000" w:themeColor="text1"/>
              </w:rPr>
            </w:pPr>
            <w:r w:rsidRPr="00686011">
              <w:rPr>
                <w:rFonts w:cs="Arial"/>
                <w:b/>
                <w:bCs/>
                <w:color w:val="000000" w:themeColor="text1"/>
              </w:rPr>
              <w:t>Time</w:t>
            </w:r>
          </w:p>
        </w:tc>
        <w:tc>
          <w:tcPr>
            <w:tcW w:w="3870" w:type="dxa"/>
            <w:tcBorders>
              <w:top w:val="single" w:sz="8" w:space="0" w:color="9A9A9A"/>
              <w:left w:val="single" w:sz="8" w:space="0" w:color="9A9A9A"/>
              <w:bottom w:val="single" w:sz="8" w:space="0" w:color="9A9A9A"/>
              <w:right w:val="single" w:sz="8" w:space="0" w:color="9A9A9A"/>
            </w:tcBorders>
            <w:shd w:val="clear" w:color="auto" w:fill="F2F2F2" w:themeFill="background1" w:themeFillShade="F2"/>
            <w:tcMar>
              <w:top w:w="100" w:type="nil"/>
              <w:left w:w="20" w:type="nil"/>
              <w:bottom w:w="20" w:type="nil"/>
              <w:right w:w="100" w:type="nil"/>
            </w:tcMar>
          </w:tcPr>
          <w:p w14:paraId="65A3346E" w14:textId="77777777" w:rsidR="00AF6043" w:rsidRPr="00686011" w:rsidRDefault="00AF6043" w:rsidP="00FA2460">
            <w:pPr>
              <w:pStyle w:val="Mainbodycopy"/>
              <w:spacing w:line="240" w:lineRule="auto"/>
              <w:rPr>
                <w:rFonts w:cs="Arial"/>
                <w:b/>
                <w:bCs/>
                <w:color w:val="000000" w:themeColor="text1"/>
              </w:rPr>
            </w:pPr>
            <w:r w:rsidRPr="00686011">
              <w:rPr>
                <w:rFonts w:cs="Arial"/>
                <w:b/>
                <w:bCs/>
                <w:color w:val="000000" w:themeColor="text1"/>
              </w:rPr>
              <w:t>Presenter(s)</w:t>
            </w:r>
          </w:p>
        </w:tc>
        <w:tc>
          <w:tcPr>
            <w:tcW w:w="4320" w:type="dxa"/>
            <w:tcBorders>
              <w:top w:val="single" w:sz="8" w:space="0" w:color="9A9A9A"/>
              <w:left w:val="single" w:sz="8" w:space="0" w:color="9A9A9A"/>
              <w:bottom w:val="single" w:sz="8" w:space="0" w:color="9A9A9A"/>
              <w:right w:val="single" w:sz="8" w:space="0" w:color="9A9A9A"/>
            </w:tcBorders>
            <w:shd w:val="clear" w:color="auto" w:fill="F2F2F2" w:themeFill="background1" w:themeFillShade="F2"/>
            <w:tcMar>
              <w:top w:w="100" w:type="nil"/>
              <w:left w:w="20" w:type="nil"/>
              <w:bottom w:w="20" w:type="nil"/>
              <w:right w:w="100" w:type="nil"/>
            </w:tcMar>
          </w:tcPr>
          <w:p w14:paraId="411F5F30" w14:textId="77777777" w:rsidR="00AF6043" w:rsidRPr="00686011" w:rsidRDefault="00AF6043" w:rsidP="00FA2460">
            <w:pPr>
              <w:pStyle w:val="Mainbodycopy"/>
              <w:spacing w:line="240" w:lineRule="auto"/>
              <w:rPr>
                <w:rFonts w:cs="Arial"/>
                <w:b/>
                <w:bCs/>
                <w:color w:val="000000" w:themeColor="text1"/>
              </w:rPr>
            </w:pPr>
            <w:r w:rsidRPr="00686011">
              <w:rPr>
                <w:rFonts w:cs="Arial"/>
                <w:b/>
                <w:bCs/>
                <w:color w:val="000000" w:themeColor="text1"/>
              </w:rPr>
              <w:t>Title</w:t>
            </w:r>
          </w:p>
        </w:tc>
      </w:tr>
      <w:tr w:rsidR="00AF6043" w:rsidRPr="00475A08" w14:paraId="33C9CA57" w14:textId="77777777" w:rsidTr="00FA2460">
        <w:trPr>
          <w:trHeight w:val="343"/>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938AF46" w14:textId="77777777" w:rsidR="00AF6043" w:rsidRPr="00686011" w:rsidRDefault="00AF6043" w:rsidP="00FA2460">
            <w:pPr>
              <w:pStyle w:val="Mainbodycopy"/>
              <w:spacing w:line="240" w:lineRule="auto"/>
              <w:rPr>
                <w:rFonts w:cs="Arial"/>
                <w:color w:val="000000" w:themeColor="text1"/>
              </w:rPr>
            </w:pPr>
            <w:r w:rsidRPr="00686011">
              <w:rPr>
                <w:rFonts w:eastAsia="Calibri" w:cs="Arial"/>
                <w:b/>
                <w:bCs/>
                <w:color w:val="000000" w:themeColor="text1"/>
              </w:rPr>
              <w:t>8:00-9:00am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EA8D9C9"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Registration check-in, poster set-up</w:t>
            </w:r>
          </w:p>
          <w:p w14:paraId="1EB7C731" w14:textId="77777777" w:rsidR="00AF6043" w:rsidRPr="00686011" w:rsidRDefault="00AF6043" w:rsidP="00FA2460">
            <w:pPr>
              <w:pStyle w:val="Mainbodycopy"/>
              <w:spacing w:line="240" w:lineRule="auto"/>
              <w:rPr>
                <w:rFonts w:cs="Arial"/>
                <w:color w:val="000000" w:themeColor="text1"/>
              </w:rPr>
            </w:pPr>
            <w:r w:rsidRPr="00686011">
              <w:rPr>
                <w:rFonts w:eastAsia="Calibri" w:cs="Arial"/>
                <w:b/>
                <w:bCs/>
                <w:color w:val="000000" w:themeColor="text1"/>
              </w:rPr>
              <w:t>Continental breakfast &amp; coffee/tea service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616E1B" w14:textId="77777777" w:rsidR="00AF6043" w:rsidRPr="00686011" w:rsidRDefault="00AF6043" w:rsidP="00FA2460">
            <w:pPr>
              <w:pStyle w:val="Mainbodycopy"/>
              <w:spacing w:line="240" w:lineRule="auto"/>
              <w:rPr>
                <w:rFonts w:cs="Arial"/>
                <w:color w:val="000000" w:themeColor="text1"/>
              </w:rPr>
            </w:pPr>
          </w:p>
        </w:tc>
      </w:tr>
      <w:tr w:rsidR="00AF6043" w:rsidRPr="00475A08" w14:paraId="3A7B066A"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F643ED9"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9:00-9:25am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3CC0378" w14:textId="77777777" w:rsidR="00AF6043" w:rsidRPr="00686011" w:rsidRDefault="00AF6043" w:rsidP="00FA2460">
            <w:pPr>
              <w:spacing w:after="0"/>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Babak Javid, MB BChir, PhD</w:t>
            </w:r>
          </w:p>
          <w:p w14:paraId="64ADD700" w14:textId="77777777" w:rsidR="00AF6043" w:rsidRPr="00686011" w:rsidRDefault="00AF6043" w:rsidP="00FA2460">
            <w:pPr>
              <w:spacing w:after="0"/>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Professor, Medicine, UCSF</w:t>
            </w:r>
          </w:p>
          <w:p w14:paraId="7C1E14FB" w14:textId="77777777" w:rsidR="00AF6043" w:rsidRPr="00686011" w:rsidRDefault="00AF6043" w:rsidP="00FA2460">
            <w:pPr>
              <w:spacing w:after="0" w:line="240" w:lineRule="auto"/>
              <w:rPr>
                <w:rFonts w:ascii="Arial" w:eastAsia="Calibri" w:hAnsi="Arial" w:cs="Arial"/>
                <w:b/>
                <w:bCs/>
                <w:color w:val="000000" w:themeColor="text1"/>
                <w:sz w:val="20"/>
                <w:szCs w:val="20"/>
              </w:rPr>
            </w:pPr>
          </w:p>
          <w:p w14:paraId="2917D64C"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Sarah Stanley, PhD</w:t>
            </w:r>
          </w:p>
          <w:p w14:paraId="1284F7DB"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Associate Professor, UC Berkeley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2542A9" w14:textId="77777777" w:rsidR="00AF6043" w:rsidRPr="00686011" w:rsidRDefault="00AF6043" w:rsidP="00FA2460">
            <w:pPr>
              <w:pStyle w:val="Mainbodycopy"/>
              <w:spacing w:line="240" w:lineRule="auto"/>
              <w:rPr>
                <w:rFonts w:cs="Arial"/>
                <w:color w:val="000000" w:themeColor="text1"/>
              </w:rPr>
            </w:pPr>
            <w:r w:rsidRPr="00686011">
              <w:rPr>
                <w:rFonts w:eastAsia="Calibri" w:cs="Arial"/>
                <w:b/>
                <w:bCs/>
                <w:color w:val="000000" w:themeColor="text1"/>
              </w:rPr>
              <w:t>Welcome Remarks</w:t>
            </w:r>
          </w:p>
        </w:tc>
      </w:tr>
      <w:tr w:rsidR="00AF6043" w:rsidRPr="00475A08" w14:paraId="39F7FF10" w14:textId="77777777" w:rsidTr="00FA2460">
        <w:tblPrEx>
          <w:tblBorders>
            <w:top w:val="none" w:sz="0" w:space="0" w:color="auto"/>
          </w:tblBorders>
        </w:tblPrEx>
        <w:trPr>
          <w:trHeight w:val="24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B1F31E"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9:25-9:30am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C87ADF" w14:textId="77777777" w:rsidR="00AF6043" w:rsidRPr="00686011" w:rsidRDefault="00AF6043" w:rsidP="00FA2460">
            <w:pPr>
              <w:pStyle w:val="Mainbodycopy"/>
              <w:spacing w:line="240" w:lineRule="auto"/>
              <w:rPr>
                <w:rFonts w:cs="Arial"/>
                <w:color w:val="000000" w:themeColor="text1"/>
              </w:rPr>
            </w:pPr>
            <w:r w:rsidRPr="00686011">
              <w:rPr>
                <w:rFonts w:eastAsia="Calibri" w:cs="Arial"/>
                <w:b/>
                <w:bCs/>
                <w:color w:val="000000" w:themeColor="text1"/>
              </w:rPr>
              <w:t>Payam Nahid, MD, MPH</w:t>
            </w:r>
            <w:r w:rsidRPr="00686011">
              <w:rPr>
                <w:rFonts w:eastAsia="Calibri" w:cs="Arial"/>
                <w:color w:val="000000" w:themeColor="text1"/>
              </w:rPr>
              <w:br/>
              <w:t>Executive Director, Institute for Global Health Sciences, 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31EA6F6" w14:textId="77777777" w:rsidR="00AF6043" w:rsidRPr="00686011" w:rsidRDefault="00AF6043" w:rsidP="00FA2460">
            <w:pPr>
              <w:pStyle w:val="Mainbodycopy"/>
              <w:spacing w:line="240" w:lineRule="auto"/>
              <w:rPr>
                <w:rFonts w:cs="Arial"/>
                <w:color w:val="000000" w:themeColor="text1"/>
              </w:rPr>
            </w:pPr>
            <w:r w:rsidRPr="00686011">
              <w:rPr>
                <w:rFonts w:eastAsia="Calibri" w:cs="Arial"/>
                <w:b/>
                <w:bCs/>
                <w:color w:val="000000" w:themeColor="text1"/>
              </w:rPr>
              <w:t>Keynote Introduction</w:t>
            </w:r>
          </w:p>
        </w:tc>
      </w:tr>
      <w:tr w:rsidR="00AF6043" w:rsidRPr="00475A08" w14:paraId="60765DF5" w14:textId="77777777" w:rsidTr="00FA2460">
        <w:tblPrEx>
          <w:tblBorders>
            <w:top w:val="none" w:sz="0" w:space="0" w:color="auto"/>
          </w:tblBorders>
        </w:tblPrEx>
        <w:trPr>
          <w:trHeight w:val="525"/>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00DE87"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9:30-10:15am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65D975" w14:textId="77777777" w:rsidR="00AF6043" w:rsidRPr="00686011" w:rsidRDefault="00AF6043" w:rsidP="00FA2460">
            <w:pPr>
              <w:pStyle w:val="Mainbodycopy"/>
              <w:spacing w:line="240" w:lineRule="auto"/>
              <w:rPr>
                <w:rFonts w:eastAsia="Calibri" w:cs="Arial"/>
                <w:b/>
                <w:bCs/>
                <w:color w:val="000000" w:themeColor="text1"/>
              </w:rPr>
            </w:pPr>
            <w:r w:rsidRPr="00686011">
              <w:rPr>
                <w:rFonts w:eastAsia="Calibri" w:cs="Arial"/>
                <w:b/>
                <w:bCs/>
                <w:color w:val="000000" w:themeColor="text1"/>
              </w:rPr>
              <w:t>Dr. Megan Murray, MD, ScD</w:t>
            </w:r>
          </w:p>
          <w:p w14:paraId="74540D15"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Adjunct Professor of Immunology and Infectious Diseases, Harvard University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86C594"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 xml:space="preserve">Keynote talk: </w:t>
            </w:r>
          </w:p>
          <w:p w14:paraId="6856AEA2"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Genomic Epidemiology of TB in Peru</w:t>
            </w:r>
          </w:p>
        </w:tc>
      </w:tr>
      <w:tr w:rsidR="00AF6043" w:rsidRPr="00475A08" w14:paraId="6AD66E77" w14:textId="77777777" w:rsidTr="00FA2460">
        <w:tblPrEx>
          <w:tblBorders>
            <w:top w:val="none" w:sz="0" w:space="0" w:color="auto"/>
          </w:tblBorders>
        </w:tblPrEx>
        <w:trPr>
          <w:trHeight w:val="504"/>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FF696E"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10:15-10:55am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7C6A3D" w14:textId="77777777" w:rsidR="00AF6043" w:rsidRPr="00686011" w:rsidRDefault="00AF6043" w:rsidP="00FA2460">
            <w:pPr>
              <w:spacing w:after="0" w:line="240" w:lineRule="auto"/>
              <w:rPr>
                <w:rFonts w:ascii="Arial" w:eastAsia="Calibri" w:hAnsi="Arial" w:cs="Arial"/>
                <w:b/>
                <w:color w:val="000000" w:themeColor="text1"/>
                <w:sz w:val="20"/>
                <w:szCs w:val="20"/>
              </w:rPr>
            </w:pPr>
            <w:r w:rsidRPr="00686011">
              <w:rPr>
                <w:rFonts w:ascii="Arial" w:eastAsia="Calibri" w:hAnsi="Arial" w:cs="Arial"/>
                <w:b/>
                <w:color w:val="000000" w:themeColor="text1"/>
                <w:sz w:val="20"/>
                <w:szCs w:val="20"/>
              </w:rPr>
              <w:t xml:space="preserve">Session moderator: </w:t>
            </w:r>
          </w:p>
          <w:p w14:paraId="2C0498BA" w14:textId="77777777" w:rsidR="00AF6043" w:rsidRPr="00686011" w:rsidRDefault="00AF6043" w:rsidP="00FA2460">
            <w:pPr>
              <w:spacing w:after="0" w:line="240" w:lineRule="auto"/>
              <w:rPr>
                <w:rFonts w:ascii="Arial" w:eastAsia="Calibri" w:hAnsi="Arial" w:cs="Arial"/>
                <w:b/>
                <w:bCs/>
                <w:color w:val="000000" w:themeColor="text1"/>
                <w:spacing w:val="2"/>
                <w:sz w:val="20"/>
                <w:szCs w:val="20"/>
                <w:lang w:val="en-GB"/>
              </w:rPr>
            </w:pPr>
            <w:r w:rsidRPr="00686011">
              <w:rPr>
                <w:rFonts w:ascii="Arial" w:eastAsia="Calibri" w:hAnsi="Arial" w:cs="Arial"/>
                <w:b/>
                <w:bCs/>
                <w:color w:val="000000" w:themeColor="text1"/>
                <w:spacing w:val="2"/>
                <w:sz w:val="20"/>
                <w:szCs w:val="20"/>
                <w:lang w:val="en-GB"/>
              </w:rPr>
              <w:t>Sara Suliman, PhD, MPH  </w:t>
            </w:r>
          </w:p>
          <w:p w14:paraId="4763E6FF"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Assistant Professor, UCSF </w:t>
            </w:r>
            <w:r w:rsidRPr="00686011">
              <w:rPr>
                <w:rFonts w:cs="Arial"/>
                <w:color w:val="000000" w:themeColor="text1"/>
              </w:rPr>
              <w:t xml:space="preserve">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A18CCB" w14:textId="77777777" w:rsidR="00AF6043" w:rsidRPr="00686011" w:rsidRDefault="00AF6043" w:rsidP="00FA2460">
            <w:pPr>
              <w:spacing w:after="0" w:line="240" w:lineRule="auto"/>
              <w:rPr>
                <w:rFonts w:ascii="Arial" w:eastAsia="Calibri" w:hAnsi="Arial" w:cs="Arial"/>
                <w:bCs/>
                <w:color w:val="000000" w:themeColor="text1"/>
                <w:sz w:val="20"/>
                <w:szCs w:val="20"/>
              </w:rPr>
            </w:pPr>
            <w:r w:rsidRPr="00686011">
              <w:rPr>
                <w:rFonts w:ascii="Arial" w:eastAsia="Calibri" w:hAnsi="Arial" w:cs="Arial"/>
                <w:b/>
                <w:color w:val="000000" w:themeColor="text1"/>
                <w:sz w:val="20"/>
                <w:szCs w:val="20"/>
              </w:rPr>
              <w:t>Invited talks</w:t>
            </w:r>
          </w:p>
          <w:p w14:paraId="76A31E83" w14:textId="77777777" w:rsidR="00AF6043" w:rsidRPr="00686011" w:rsidRDefault="00AF6043" w:rsidP="00FA2460">
            <w:pPr>
              <w:pStyle w:val="Mainbodycopy"/>
              <w:spacing w:line="240" w:lineRule="auto"/>
              <w:rPr>
                <w:rFonts w:cs="Arial"/>
                <w:color w:val="000000" w:themeColor="text1"/>
              </w:rPr>
            </w:pPr>
          </w:p>
        </w:tc>
      </w:tr>
      <w:tr w:rsidR="00AF6043" w:rsidRPr="00475A08" w14:paraId="0733A124" w14:textId="77777777" w:rsidTr="00FA2460">
        <w:tblPrEx>
          <w:tblBorders>
            <w:top w:val="none" w:sz="0" w:space="0" w:color="auto"/>
          </w:tblBorders>
        </w:tblPrEx>
        <w:trPr>
          <w:trHeight w:val="504"/>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F58B435"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061B29" w14:textId="77777777" w:rsidR="00AF6043" w:rsidRPr="00686011" w:rsidRDefault="00AF6043" w:rsidP="00FA2460">
            <w:pPr>
              <w:spacing w:after="0" w:line="240" w:lineRule="auto"/>
              <w:rPr>
                <w:rFonts w:ascii="Arial" w:eastAsia="Calibri" w:hAnsi="Arial" w:cs="Arial"/>
                <w:b/>
                <w:color w:val="000000" w:themeColor="text1"/>
                <w:sz w:val="20"/>
                <w:szCs w:val="20"/>
              </w:rPr>
            </w:pPr>
            <w:r w:rsidRPr="00686011">
              <w:rPr>
                <w:rFonts w:ascii="Arial" w:eastAsia="Calibri" w:hAnsi="Arial" w:cs="Arial"/>
                <w:b/>
                <w:color w:val="000000" w:themeColor="text1"/>
                <w:sz w:val="20"/>
                <w:szCs w:val="20"/>
              </w:rPr>
              <w:t>Russell Vance, PhD</w:t>
            </w:r>
          </w:p>
          <w:p w14:paraId="0A4CDFCB" w14:textId="77777777" w:rsidR="00AF6043" w:rsidRPr="00686011" w:rsidRDefault="00AF6043" w:rsidP="00FA2460">
            <w:pPr>
              <w:spacing w:after="0" w:line="240" w:lineRule="auto"/>
              <w:rPr>
                <w:rFonts w:ascii="Arial" w:eastAsia="Calibri" w:hAnsi="Arial" w:cs="Arial"/>
                <w:bCs/>
                <w:color w:val="000000" w:themeColor="text1"/>
                <w:sz w:val="20"/>
                <w:szCs w:val="20"/>
              </w:rPr>
            </w:pPr>
            <w:r w:rsidRPr="00686011">
              <w:rPr>
                <w:rFonts w:ascii="Arial" w:eastAsia="Calibri" w:hAnsi="Arial" w:cs="Arial"/>
                <w:bCs/>
                <w:color w:val="000000" w:themeColor="text1"/>
                <w:sz w:val="20"/>
                <w:szCs w:val="20"/>
              </w:rPr>
              <w:t>Professor, Department of Molecular &amp; Cell Biology</w:t>
            </w:r>
          </w:p>
          <w:p w14:paraId="423237CD" w14:textId="77777777" w:rsidR="00AF6043" w:rsidRPr="00686011" w:rsidRDefault="00AF6043" w:rsidP="00FA2460">
            <w:pPr>
              <w:spacing w:after="0" w:line="240" w:lineRule="auto"/>
              <w:rPr>
                <w:rFonts w:ascii="Arial" w:eastAsia="Calibri" w:hAnsi="Arial" w:cs="Arial"/>
                <w:b/>
                <w:color w:val="000000" w:themeColor="text1"/>
                <w:sz w:val="20"/>
                <w:szCs w:val="20"/>
              </w:rPr>
            </w:pPr>
            <w:r w:rsidRPr="00686011">
              <w:rPr>
                <w:rFonts w:ascii="Arial" w:eastAsia="Calibri" w:hAnsi="Arial" w:cs="Arial"/>
                <w:bCs/>
                <w:color w:val="000000" w:themeColor="text1"/>
                <w:sz w:val="20"/>
                <w:szCs w:val="20"/>
              </w:rPr>
              <w:t>UC Berkeley, and HHMI Investigator</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939123" w14:textId="77777777" w:rsidR="00AF6043" w:rsidRPr="00686011" w:rsidRDefault="00AF6043" w:rsidP="00FA2460">
            <w:pPr>
              <w:spacing w:after="0" w:line="240" w:lineRule="auto"/>
              <w:rPr>
                <w:rFonts w:ascii="Arial" w:eastAsia="Calibri" w:hAnsi="Arial" w:cs="Arial"/>
                <w:bCs/>
                <w:color w:val="000000" w:themeColor="text1"/>
                <w:sz w:val="20"/>
                <w:szCs w:val="20"/>
              </w:rPr>
            </w:pPr>
            <w:r w:rsidRPr="00686011">
              <w:rPr>
                <w:rFonts w:ascii="Arial" w:eastAsia="Calibri" w:hAnsi="Arial" w:cs="Arial"/>
                <w:bCs/>
                <w:color w:val="000000" w:themeColor="text1"/>
                <w:sz w:val="20"/>
                <w:szCs w:val="20"/>
              </w:rPr>
              <w:t>The innate immune response during tuberculosis</w:t>
            </w:r>
          </w:p>
        </w:tc>
      </w:tr>
      <w:tr w:rsidR="00AF6043" w:rsidRPr="00475A08" w14:paraId="6FBF1CEF"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2B9A91C" w14:textId="77777777" w:rsidR="00AF6043" w:rsidRPr="00686011" w:rsidRDefault="00AF6043" w:rsidP="00FA2460">
            <w:pPr>
              <w:pStyle w:val="Mainbodycopy"/>
              <w:spacing w:line="240" w:lineRule="auto"/>
              <w:rPr>
                <w:rFonts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7997882" w14:textId="77777777" w:rsidR="00AF6043" w:rsidRPr="00686011" w:rsidRDefault="00AF6043" w:rsidP="00FA2460">
            <w:pPr>
              <w:spacing w:after="0" w:line="240" w:lineRule="auto"/>
              <w:rPr>
                <w:rFonts w:ascii="Arial" w:eastAsia="Calibri" w:hAnsi="Arial" w:cs="Arial"/>
                <w:b/>
                <w:color w:val="000000" w:themeColor="text1"/>
                <w:sz w:val="20"/>
                <w:szCs w:val="20"/>
              </w:rPr>
            </w:pPr>
            <w:r w:rsidRPr="00686011">
              <w:rPr>
                <w:rFonts w:ascii="Arial" w:eastAsia="Calibri" w:hAnsi="Arial" w:cs="Arial"/>
                <w:b/>
                <w:color w:val="000000" w:themeColor="text1"/>
                <w:sz w:val="20"/>
                <w:szCs w:val="20"/>
              </w:rPr>
              <w:t>Brenna Henn, PhD</w:t>
            </w:r>
          </w:p>
          <w:p w14:paraId="25B0C4D5" w14:textId="77777777" w:rsidR="00AF6043" w:rsidRPr="00686011" w:rsidRDefault="00AF6043" w:rsidP="00FA2460">
            <w:pPr>
              <w:pStyle w:val="Mainbodycopy"/>
              <w:spacing w:line="240" w:lineRule="auto"/>
              <w:rPr>
                <w:rFonts w:eastAsia="Calibri" w:cs="Arial"/>
                <w:bCs/>
                <w:color w:val="000000" w:themeColor="text1"/>
                <w:spacing w:val="0"/>
                <w:lang w:val="en-US"/>
              </w:rPr>
            </w:pPr>
            <w:r w:rsidRPr="00686011">
              <w:rPr>
                <w:rFonts w:eastAsia="Calibri" w:cs="Arial"/>
                <w:bCs/>
                <w:color w:val="000000" w:themeColor="text1"/>
                <w:spacing w:val="0"/>
                <w:lang w:val="en-US"/>
              </w:rPr>
              <w:t>Associate Professor, Department of Anthropology, UC Davis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97BDC4D" w14:textId="77777777" w:rsidR="00AF6043" w:rsidRPr="00686011" w:rsidRDefault="00AF6043" w:rsidP="00FA2460">
            <w:pPr>
              <w:pStyle w:val="Mainbodycopy"/>
              <w:spacing w:line="240" w:lineRule="auto"/>
              <w:rPr>
                <w:rFonts w:eastAsia="Calibri" w:cs="Arial"/>
                <w:bCs/>
                <w:color w:val="000000" w:themeColor="text1"/>
                <w:spacing w:val="0"/>
                <w:lang w:val="en-US"/>
              </w:rPr>
            </w:pPr>
            <w:r w:rsidRPr="00686011">
              <w:rPr>
                <w:rFonts w:eastAsia="Calibri" w:cs="Arial"/>
                <w:bCs/>
                <w:color w:val="000000" w:themeColor="text1"/>
                <w:spacing w:val="0"/>
                <w:lang w:val="en-US"/>
              </w:rPr>
              <w:t>Illuminating genome-wide host genetic architecture of TB susceptibility</w:t>
            </w:r>
          </w:p>
        </w:tc>
      </w:tr>
      <w:tr w:rsidR="00AF6043" w:rsidRPr="00475A08" w14:paraId="104C55DB"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C5E80D"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10:55-11:25am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63EB80" w14:textId="77777777" w:rsidR="00AF6043" w:rsidRPr="00686011" w:rsidRDefault="00AF6043" w:rsidP="00FA2460">
            <w:pPr>
              <w:spacing w:after="0" w:line="240" w:lineRule="auto"/>
              <w:rPr>
                <w:rFonts w:ascii="Arial" w:hAnsi="Arial" w:cs="Arial"/>
                <w:b/>
                <w:bCs/>
                <w:color w:val="000000" w:themeColor="text1"/>
                <w:sz w:val="20"/>
                <w:szCs w:val="20"/>
              </w:rPr>
            </w:pPr>
            <w:r w:rsidRPr="00686011">
              <w:rPr>
                <w:rFonts w:ascii="Arial" w:eastAsia="Calibri" w:hAnsi="Arial" w:cs="Arial"/>
                <w:b/>
                <w:bCs/>
                <w:color w:val="000000" w:themeColor="text1"/>
                <w:sz w:val="20"/>
                <w:szCs w:val="20"/>
              </w:rPr>
              <w:t xml:space="preserve">Coffee Break: </w:t>
            </w:r>
            <w:r w:rsidRPr="00686011">
              <w:rPr>
                <w:rFonts w:ascii="Arial" w:eastAsia="Calibri" w:hAnsi="Arial" w:cs="Arial"/>
                <w:color w:val="000000" w:themeColor="text1"/>
                <w:sz w:val="20"/>
                <w:szCs w:val="20"/>
              </w:rPr>
              <w:t>30min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4E70DB" w14:textId="77777777" w:rsidR="00AF6043" w:rsidRPr="00686011" w:rsidRDefault="00AF6043" w:rsidP="00FA2460">
            <w:pPr>
              <w:pStyle w:val="Mainbodycopy"/>
              <w:spacing w:line="240" w:lineRule="auto"/>
              <w:rPr>
                <w:rFonts w:eastAsia="Calibri" w:cs="Arial"/>
                <w:bCs/>
                <w:color w:val="000000" w:themeColor="text1"/>
              </w:rPr>
            </w:pPr>
          </w:p>
        </w:tc>
      </w:tr>
      <w:tr w:rsidR="00AF6043" w:rsidRPr="00475A08" w14:paraId="0529743B"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B86734C"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11:25am</w:t>
            </w:r>
            <w:r w:rsidRPr="00686011">
              <w:rPr>
                <w:rFonts w:eastAsia="Calibri" w:cs="Arial"/>
                <w:i/>
                <w:color w:val="000000" w:themeColor="text1"/>
              </w:rPr>
              <w:t>-</w:t>
            </w:r>
            <w:r w:rsidRPr="00686011">
              <w:rPr>
                <w:rFonts w:eastAsia="Calibri" w:cs="Arial"/>
                <w:color w:val="000000" w:themeColor="text1"/>
              </w:rPr>
              <w:t>12:10pm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02020D" w14:textId="77777777" w:rsidR="00AF6043" w:rsidRPr="00686011" w:rsidRDefault="00AF6043" w:rsidP="00FA2460">
            <w:pPr>
              <w:spacing w:after="0" w:line="240" w:lineRule="auto"/>
              <w:rPr>
                <w:rFonts w:ascii="Arial" w:eastAsia="Calibri" w:hAnsi="Arial" w:cs="Arial"/>
                <w:b/>
                <w:color w:val="000000" w:themeColor="text1"/>
                <w:sz w:val="20"/>
                <w:szCs w:val="20"/>
              </w:rPr>
            </w:pPr>
            <w:r w:rsidRPr="00686011">
              <w:rPr>
                <w:rFonts w:ascii="Arial" w:eastAsia="Calibri" w:hAnsi="Arial" w:cs="Arial"/>
                <w:b/>
                <w:color w:val="000000" w:themeColor="text1"/>
                <w:sz w:val="20"/>
                <w:szCs w:val="20"/>
              </w:rPr>
              <w:t xml:space="preserve">Session moderator: </w:t>
            </w:r>
          </w:p>
          <w:p w14:paraId="78158596"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 xml:space="preserve">Bennett Penn, MD, PhD </w:t>
            </w:r>
          </w:p>
          <w:p w14:paraId="6CB2B5AA" w14:textId="77777777" w:rsidR="00AF6043" w:rsidRPr="00686011" w:rsidRDefault="00AF6043" w:rsidP="00FA2460">
            <w:pPr>
              <w:spacing w:after="0" w:line="240" w:lineRule="auto"/>
              <w:rPr>
                <w:rFonts w:ascii="Arial" w:eastAsia="Calibri" w:hAnsi="Arial" w:cs="Arial"/>
                <w:b/>
                <w:color w:val="000000" w:themeColor="text1"/>
                <w:sz w:val="20"/>
                <w:szCs w:val="20"/>
              </w:rPr>
            </w:pPr>
            <w:r w:rsidRPr="00686011">
              <w:rPr>
                <w:rFonts w:ascii="Arial" w:eastAsia="Calibri" w:hAnsi="Arial" w:cs="Arial"/>
                <w:color w:val="000000" w:themeColor="text1"/>
                <w:sz w:val="20"/>
                <w:szCs w:val="20"/>
              </w:rPr>
              <w:t>Assistant Professor, UC Davis</w:t>
            </w:r>
          </w:p>
          <w:p w14:paraId="1EF0236F" w14:textId="77777777" w:rsidR="00AF6043" w:rsidRPr="00686011" w:rsidRDefault="00AF6043" w:rsidP="00FA2460">
            <w:pPr>
              <w:spacing w:after="0" w:line="240" w:lineRule="auto"/>
              <w:rPr>
                <w:rFonts w:ascii="Arial"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D8C29B8" w14:textId="77777777" w:rsidR="00AF6043" w:rsidRPr="00686011" w:rsidRDefault="00AF6043" w:rsidP="00FA2460">
            <w:pPr>
              <w:pStyle w:val="Mainbodycopy"/>
              <w:spacing w:line="240" w:lineRule="auto"/>
              <w:rPr>
                <w:rFonts w:eastAsia="Calibri" w:cs="Arial"/>
                <w:bCs/>
                <w:color w:val="000000" w:themeColor="text1"/>
              </w:rPr>
            </w:pPr>
            <w:r w:rsidRPr="00686011">
              <w:rPr>
                <w:rFonts w:eastAsia="Calibri" w:cs="Arial"/>
                <w:b/>
                <w:bCs/>
                <w:color w:val="000000" w:themeColor="text1"/>
              </w:rPr>
              <w:lastRenderedPageBreak/>
              <w:t>Oral Abstracts</w:t>
            </w:r>
          </w:p>
        </w:tc>
      </w:tr>
      <w:tr w:rsidR="00AF6043" w:rsidRPr="00475A08" w14:paraId="50B193E3"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25C9CA1"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5F191DF"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Caitlin Moe, MS, PhD</w:t>
            </w:r>
          </w:p>
          <w:p w14:paraId="2F75F97F"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Academic Specialist, UC Irvine/UCSF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BF13CAD" w14:textId="77777777" w:rsidR="00AF6043" w:rsidRPr="00686011" w:rsidRDefault="00AF6043" w:rsidP="00FA2460">
            <w:pPr>
              <w:pStyle w:val="Mainbodycopy"/>
              <w:spacing w:line="240" w:lineRule="auto"/>
              <w:rPr>
                <w:rFonts w:eastAsia="Calibri" w:cs="Arial"/>
                <w:color w:val="000000" w:themeColor="text1"/>
                <w:spacing w:val="0"/>
                <w:lang w:val="en-US"/>
              </w:rPr>
            </w:pPr>
            <w:r w:rsidRPr="00686011">
              <w:rPr>
                <w:rFonts w:eastAsia="Calibri" w:cs="Arial"/>
                <w:color w:val="000000" w:themeColor="text1"/>
                <w:spacing w:val="0"/>
                <w:lang w:val="en-US"/>
              </w:rPr>
              <w:t>A vibroacoustic signature to classify tuberculosis severity: development and multi-country evaluation</w:t>
            </w:r>
          </w:p>
        </w:tc>
      </w:tr>
      <w:tr w:rsidR="00AF6043" w:rsidRPr="00475A08" w14:paraId="637E3072"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783398A"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0434751"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Paul Ogongo, PhD</w:t>
            </w:r>
          </w:p>
          <w:p w14:paraId="00139C49"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Assistant Researcher, Medicine, 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B5F564B" w14:textId="77777777" w:rsidR="00AF6043" w:rsidRPr="00686011" w:rsidRDefault="00AF6043" w:rsidP="00FA2460">
            <w:pPr>
              <w:pStyle w:val="Mainbodycopy"/>
              <w:spacing w:line="240" w:lineRule="auto"/>
              <w:rPr>
                <w:rFonts w:eastAsia="Calibri" w:cs="Arial"/>
                <w:color w:val="000000" w:themeColor="text1"/>
                <w:spacing w:val="0"/>
                <w:lang w:val="en-US"/>
              </w:rPr>
            </w:pPr>
            <w:r w:rsidRPr="00686011">
              <w:rPr>
                <w:rFonts w:eastAsia="Calibri" w:cs="Arial"/>
                <w:color w:val="000000" w:themeColor="text1"/>
                <w:spacing w:val="0"/>
                <w:lang w:val="en-US"/>
              </w:rPr>
              <w:t>Increased circulating Th17 cells and differential skewing of CD4 T cell maturation and proliferation in tuberculosis patients with type 2 diabetes</w:t>
            </w:r>
          </w:p>
        </w:tc>
      </w:tr>
      <w:tr w:rsidR="00AF6043" w:rsidRPr="00475A08" w14:paraId="24E29DD6"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B156B8F"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FCC3505"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Nicholas Bates, BS</w:t>
            </w:r>
          </w:p>
          <w:p w14:paraId="581B0C8E"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Graduate Student, UC Davis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0BD9AA6"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 xml:space="preserve">The catalase-peroxidase </w:t>
            </w:r>
            <w:proofErr w:type="spellStart"/>
            <w:r w:rsidRPr="00686011">
              <w:rPr>
                <w:rFonts w:ascii="Arial" w:eastAsia="Calibri" w:hAnsi="Arial" w:cs="Arial"/>
                <w:color w:val="000000" w:themeColor="text1"/>
                <w:sz w:val="20"/>
                <w:szCs w:val="20"/>
              </w:rPr>
              <w:t>KatG</w:t>
            </w:r>
            <w:proofErr w:type="spellEnd"/>
            <w:r w:rsidRPr="00686011">
              <w:rPr>
                <w:rFonts w:ascii="Arial" w:eastAsia="Calibri" w:hAnsi="Arial" w:cs="Arial"/>
                <w:color w:val="000000" w:themeColor="text1"/>
                <w:sz w:val="20"/>
                <w:szCs w:val="20"/>
              </w:rPr>
              <w:t xml:space="preserve"> is a regulator of multidrug antibiotic tolerance in Mycobacterium abscessus</w:t>
            </w:r>
          </w:p>
        </w:tc>
      </w:tr>
      <w:tr w:rsidR="00AF6043" w:rsidRPr="00475A08" w14:paraId="0DC50C6E"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CDD1D1" w14:textId="77777777" w:rsidR="00AF6043" w:rsidRPr="00686011" w:rsidRDefault="00AF6043" w:rsidP="00FA2460">
            <w:pPr>
              <w:pStyle w:val="Mainbodycopy"/>
              <w:spacing w:line="240" w:lineRule="auto"/>
              <w:rPr>
                <w:rFonts w:eastAsia="Calibri" w:cs="Arial"/>
                <w:color w:val="000000" w:themeColor="text1"/>
              </w:rPr>
            </w:pPr>
            <w:r w:rsidRPr="00686011">
              <w:rPr>
                <w:rFonts w:eastAsia="Calibri" w:cs="Arial"/>
                <w:color w:val="000000" w:themeColor="text1"/>
              </w:rPr>
              <w:t>12:10-1:40pm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F705D0" w14:textId="77777777" w:rsidR="00AF6043" w:rsidRPr="00686011" w:rsidRDefault="00AF6043" w:rsidP="00FA2460">
            <w:pPr>
              <w:spacing w:after="0" w:line="240" w:lineRule="auto"/>
              <w:rPr>
                <w:rFonts w:ascii="Arial" w:eastAsia="Aptos" w:hAnsi="Arial" w:cs="Arial"/>
                <w:b/>
                <w:bCs/>
                <w:color w:val="000000" w:themeColor="text1"/>
                <w:sz w:val="20"/>
                <w:szCs w:val="20"/>
              </w:rPr>
            </w:pPr>
            <w:r w:rsidRPr="00686011">
              <w:rPr>
                <w:rFonts w:ascii="Arial" w:eastAsia="Calibri" w:hAnsi="Arial" w:cs="Arial"/>
                <w:b/>
                <w:bCs/>
                <w:color w:val="000000" w:themeColor="text1"/>
                <w:sz w:val="20"/>
                <w:szCs w:val="20"/>
              </w:rPr>
              <w:t>Lunch and Poster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A6A998" w14:textId="77777777" w:rsidR="00AF6043" w:rsidRPr="00686011" w:rsidRDefault="00AF6043" w:rsidP="00FA2460">
            <w:pPr>
              <w:spacing w:after="0" w:line="240" w:lineRule="auto"/>
              <w:rPr>
                <w:rFonts w:ascii="Arial" w:eastAsia="Aptos" w:hAnsi="Arial" w:cs="Arial"/>
                <w:color w:val="000000" w:themeColor="text1"/>
                <w:sz w:val="20"/>
                <w:szCs w:val="20"/>
              </w:rPr>
            </w:pPr>
          </w:p>
        </w:tc>
      </w:tr>
      <w:tr w:rsidR="00AF6043" w:rsidRPr="00475A08" w14:paraId="0865CC50"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B7A9421" w14:textId="77777777" w:rsidR="00AF6043" w:rsidRPr="00686011" w:rsidRDefault="00AF6043" w:rsidP="00FA2460">
            <w:pPr>
              <w:pStyle w:val="Mainbodycopy"/>
              <w:spacing w:line="240" w:lineRule="auto"/>
              <w:rPr>
                <w:rFonts w:eastAsia="Calibri" w:cs="Arial"/>
                <w:color w:val="000000" w:themeColor="text1"/>
              </w:rPr>
            </w:pPr>
            <w:r w:rsidRPr="00686011">
              <w:rPr>
                <w:rFonts w:eastAsia="Calibri" w:cs="Arial"/>
                <w:color w:val="000000" w:themeColor="text1"/>
              </w:rPr>
              <w:t>1:40-2:40pm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8918A5C"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b/>
                <w:bCs/>
                <w:color w:val="000000" w:themeColor="text1"/>
                <w:sz w:val="20"/>
                <w:szCs w:val="20"/>
              </w:rPr>
              <w:t>Sarah Hutch, Associate Director</w:t>
            </w:r>
            <w:r w:rsidRPr="00686011">
              <w:rPr>
                <w:rFonts w:ascii="Arial" w:eastAsia="Calibri" w:hAnsi="Arial" w:cs="Arial"/>
                <w:color w:val="000000" w:themeColor="text1"/>
                <w:sz w:val="20"/>
                <w:szCs w:val="20"/>
              </w:rPr>
              <w:br/>
              <w:t>UCSF Center for Tuberculosis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275B321"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Networking Session</w:t>
            </w:r>
          </w:p>
        </w:tc>
      </w:tr>
      <w:tr w:rsidR="00AF6043" w:rsidRPr="00475A08" w14:paraId="571F88AC"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5BCBF0" w14:textId="77777777" w:rsidR="00AF6043" w:rsidRPr="00686011" w:rsidRDefault="00AF6043" w:rsidP="00FA2460">
            <w:pPr>
              <w:pStyle w:val="Mainbodycopy"/>
              <w:spacing w:line="240" w:lineRule="auto"/>
              <w:rPr>
                <w:rFonts w:cs="Arial"/>
                <w:color w:val="000000" w:themeColor="text1"/>
              </w:rPr>
            </w:pPr>
            <w:r w:rsidRPr="00686011">
              <w:rPr>
                <w:rFonts w:eastAsia="Calibri" w:cs="Arial"/>
                <w:color w:val="000000" w:themeColor="text1"/>
              </w:rPr>
              <w:t>2:40-3:10pm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AB9CD8" w14:textId="77777777" w:rsidR="00AF6043" w:rsidRPr="00686011" w:rsidRDefault="00AF6043" w:rsidP="00FA2460">
            <w:pPr>
              <w:spacing w:after="0" w:line="240" w:lineRule="auto"/>
              <w:rPr>
                <w:rFonts w:ascii="Arial" w:hAnsi="Arial" w:cs="Arial"/>
                <w:b/>
                <w:bCs/>
                <w:color w:val="000000" w:themeColor="text1"/>
                <w:sz w:val="20"/>
                <w:szCs w:val="20"/>
              </w:rPr>
            </w:pPr>
            <w:r w:rsidRPr="00686011">
              <w:rPr>
                <w:rFonts w:ascii="Arial" w:eastAsia="Calibri" w:hAnsi="Arial" w:cs="Arial"/>
                <w:b/>
                <w:bCs/>
                <w:color w:val="000000" w:themeColor="text1"/>
                <w:sz w:val="20"/>
                <w:szCs w:val="20"/>
              </w:rPr>
              <w:t xml:space="preserve">Coffee Break: </w:t>
            </w:r>
            <w:r w:rsidRPr="00686011">
              <w:rPr>
                <w:rFonts w:ascii="Arial" w:eastAsia="Calibri" w:hAnsi="Arial" w:cs="Arial"/>
                <w:color w:val="000000" w:themeColor="text1"/>
                <w:sz w:val="20"/>
                <w:szCs w:val="20"/>
              </w:rPr>
              <w:t>30min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ACB81A" w14:textId="77777777" w:rsidR="00AF6043" w:rsidRPr="00686011" w:rsidRDefault="00AF6043" w:rsidP="00FA2460">
            <w:pPr>
              <w:pStyle w:val="Mainbodycopy"/>
              <w:spacing w:line="240" w:lineRule="auto"/>
              <w:rPr>
                <w:rFonts w:eastAsia="Calibri" w:cs="Arial"/>
                <w:bCs/>
                <w:color w:val="000000" w:themeColor="text1"/>
              </w:rPr>
            </w:pPr>
          </w:p>
        </w:tc>
      </w:tr>
      <w:tr w:rsidR="00AF6043" w:rsidRPr="00475A08" w14:paraId="5CF2C041"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FCB1668" w14:textId="77777777" w:rsidR="00AF6043" w:rsidRPr="00686011" w:rsidRDefault="00AF6043" w:rsidP="00FA2460">
            <w:pPr>
              <w:pStyle w:val="Mainbodycopy"/>
              <w:spacing w:line="240" w:lineRule="auto"/>
              <w:rPr>
                <w:rFonts w:eastAsia="Calibri" w:cs="Arial"/>
                <w:color w:val="000000" w:themeColor="text1"/>
              </w:rPr>
            </w:pPr>
            <w:r w:rsidRPr="00686011">
              <w:rPr>
                <w:rFonts w:eastAsia="Calibri" w:cs="Arial"/>
                <w:color w:val="000000" w:themeColor="text1"/>
              </w:rPr>
              <w:t>3:10-4:30 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D279182"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 xml:space="preserve">Session moderator: </w:t>
            </w:r>
          </w:p>
          <w:p w14:paraId="5206207C"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Babak Javid, MB BChir, PhD, UCSF</w:t>
            </w:r>
          </w:p>
          <w:p w14:paraId="50192357"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Professor, Medicine, 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F6DA8D4"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Invited talks</w:t>
            </w:r>
          </w:p>
        </w:tc>
      </w:tr>
      <w:tr w:rsidR="00AF6043" w:rsidRPr="00475A08" w14:paraId="1758B7FF"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7C66563"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12C76C2"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Antonio Pagán, PhD</w:t>
            </w:r>
          </w:p>
          <w:p w14:paraId="61D4CA9D"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Assistant Professor, Department of Microbiology and Immunology, Stanford University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B6DD695"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 xml:space="preserve">Winner, 2024 BATS Rising Star Award </w:t>
            </w:r>
            <w:r w:rsidRPr="00686011">
              <w:rPr>
                <w:rFonts w:ascii="Arial" w:eastAsia="Calibri" w:hAnsi="Arial" w:cs="Arial"/>
                <w:b/>
                <w:bCs/>
                <w:color w:val="000000" w:themeColor="text1"/>
                <w:sz w:val="20"/>
                <w:szCs w:val="20"/>
              </w:rPr>
              <w:br/>
              <w:t>(award presented by Babak Javid)</w:t>
            </w:r>
          </w:p>
          <w:p w14:paraId="7FCDDB08"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‘Non-canonical’ roles of autophagy-related proteins in anti-mycobacterial immunity</w:t>
            </w:r>
          </w:p>
        </w:tc>
      </w:tr>
      <w:tr w:rsidR="00AF6043" w:rsidRPr="00475A08" w14:paraId="51CF6821"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1976F4E"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995C99E"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Amy Tang, MD</w:t>
            </w:r>
          </w:p>
          <w:p w14:paraId="32649AC6"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Director of Immigrant Health</w:t>
            </w:r>
          </w:p>
          <w:p w14:paraId="589278BE" w14:textId="77777777" w:rsidR="00AF6043" w:rsidRPr="00686011" w:rsidRDefault="00AF6043" w:rsidP="00FA2460">
            <w:pPr>
              <w:spacing w:after="0" w:line="240" w:lineRule="auto"/>
              <w:rPr>
                <w:rFonts w:ascii="Arial" w:eastAsia="Calibri" w:hAnsi="Arial" w:cs="Arial"/>
                <w:b/>
                <w:bCs/>
                <w:color w:val="000000" w:themeColor="text1"/>
                <w:sz w:val="20"/>
                <w:szCs w:val="20"/>
              </w:rPr>
            </w:pPr>
            <w:proofErr w:type="gramStart"/>
            <w:r w:rsidRPr="00686011">
              <w:rPr>
                <w:rFonts w:ascii="Arial" w:eastAsia="Calibri" w:hAnsi="Arial" w:cs="Arial"/>
                <w:color w:val="000000" w:themeColor="text1"/>
                <w:sz w:val="20"/>
                <w:szCs w:val="20"/>
              </w:rPr>
              <w:t>North East</w:t>
            </w:r>
            <w:proofErr w:type="gramEnd"/>
            <w:r w:rsidRPr="00686011">
              <w:rPr>
                <w:rFonts w:ascii="Arial" w:eastAsia="Calibri" w:hAnsi="Arial" w:cs="Arial"/>
                <w:color w:val="000000" w:themeColor="text1"/>
                <w:sz w:val="20"/>
                <w:szCs w:val="20"/>
              </w:rPr>
              <w:t xml:space="preserve"> Medical Services, San Francisco</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62EF090"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Can Primary Care Drive TB Elimination? A Community Health Center’s Experience with Scaling Up TB Prevention and Care Services for Non-US Born Populations</w:t>
            </w:r>
          </w:p>
        </w:tc>
      </w:tr>
      <w:tr w:rsidR="00AF6043" w:rsidRPr="00475A08" w14:paraId="0D202A0D"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CDA8D16"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7634955"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Jonathan Izudi, MPH, MSc, PhD</w:t>
            </w:r>
          </w:p>
          <w:p w14:paraId="0700E82C" w14:textId="77777777" w:rsidR="00AF6043" w:rsidRPr="00686011" w:rsidRDefault="00AF6043" w:rsidP="00FA2460">
            <w:pPr>
              <w:pStyle w:val="NormalWeb"/>
              <w:spacing w:before="0" w:beforeAutospacing="0" w:after="0" w:afterAutospacing="0"/>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Honorary Research Fellow, </w:t>
            </w:r>
          </w:p>
          <w:p w14:paraId="48D78C7E" w14:textId="77777777" w:rsidR="00AF6043" w:rsidRPr="00686011" w:rsidRDefault="00AF6043" w:rsidP="00FA2460">
            <w:pPr>
              <w:pStyle w:val="NormalWeb"/>
              <w:spacing w:before="0" w:beforeAutospacing="0" w:after="0" w:afterAutospacing="0"/>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Department of Community Health, Faculty of Medicine, Mbarara University of Science and Technology, Uganda.</w:t>
            </w:r>
          </w:p>
          <w:p w14:paraId="10359392"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color w:val="000000" w:themeColor="text1"/>
                <w:sz w:val="20"/>
                <w:szCs w:val="20"/>
              </w:rPr>
              <w:t>UC TRAC Global Fellow</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26AFAB0"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Negative effects of undernutrition on sputum smear conversion and treatment success among retreatment cases in Uganda: a quasi-experimental study</w:t>
            </w:r>
          </w:p>
        </w:tc>
      </w:tr>
      <w:tr w:rsidR="00AF6043" w:rsidRPr="00475A08" w14:paraId="5CF17C31"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5F9EECB" w14:textId="77777777" w:rsidR="00AF6043" w:rsidRPr="00686011" w:rsidRDefault="00AF6043" w:rsidP="00FA2460">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04AB2D3"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Andrew Kerkhoff, MD, PhD, MS</w:t>
            </w:r>
          </w:p>
          <w:p w14:paraId="4CBAEA4B"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Assistant Professor, Medicine, 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9BB2E71" w14:textId="77777777" w:rsidR="00AF6043" w:rsidRPr="00686011" w:rsidRDefault="00AF6043" w:rsidP="00FA2460">
            <w:pPr>
              <w:spacing w:after="0" w:line="240" w:lineRule="auto"/>
              <w:rPr>
                <w:rFonts w:ascii="Arial" w:eastAsia="Calibri" w:hAnsi="Arial" w:cs="Arial"/>
                <w:color w:val="000000" w:themeColor="text1"/>
                <w:sz w:val="20"/>
                <w:szCs w:val="20"/>
              </w:rPr>
            </w:pPr>
            <w:r w:rsidRPr="00686011">
              <w:rPr>
                <w:rFonts w:ascii="Arial" w:eastAsia="Calibri" w:hAnsi="Arial" w:cs="Arial"/>
                <w:color w:val="000000" w:themeColor="text1"/>
                <w:sz w:val="20"/>
                <w:szCs w:val="20"/>
              </w:rPr>
              <w:t>Needs and Wants: Integrating Preferences to Advance People-Centered TB Research and Services</w:t>
            </w:r>
          </w:p>
        </w:tc>
      </w:tr>
      <w:tr w:rsidR="00AF6043" w:rsidRPr="00475A08" w14:paraId="36B47574"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364728" w14:textId="77777777" w:rsidR="00AF6043" w:rsidRPr="00686011" w:rsidRDefault="00AF6043" w:rsidP="00FA2460">
            <w:pPr>
              <w:pStyle w:val="Mainbodycopy"/>
              <w:spacing w:line="240" w:lineRule="auto"/>
              <w:rPr>
                <w:rFonts w:eastAsia="Calibri" w:cs="Arial"/>
                <w:color w:val="000000" w:themeColor="text1"/>
              </w:rPr>
            </w:pPr>
            <w:r w:rsidRPr="00686011">
              <w:rPr>
                <w:rFonts w:eastAsia="Calibri" w:cs="Arial"/>
                <w:color w:val="000000" w:themeColor="text1"/>
              </w:rPr>
              <w:t>4:30-4:35pm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549DD4"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Devan Jaganath, MD, MPH</w:t>
            </w:r>
          </w:p>
          <w:p w14:paraId="21378EC2" w14:textId="77777777" w:rsidR="00AF6043" w:rsidRPr="00686011" w:rsidRDefault="00AF6043" w:rsidP="00FA2460">
            <w:pPr>
              <w:spacing w:after="0" w:line="240" w:lineRule="auto"/>
              <w:rPr>
                <w:rFonts w:ascii="Arial" w:eastAsia="Aptos" w:hAnsi="Arial" w:cs="Arial"/>
                <w:color w:val="000000" w:themeColor="text1"/>
                <w:sz w:val="20"/>
                <w:szCs w:val="20"/>
              </w:rPr>
            </w:pPr>
            <w:r w:rsidRPr="00686011">
              <w:rPr>
                <w:rFonts w:ascii="Arial" w:eastAsia="Calibri" w:hAnsi="Arial" w:cs="Arial"/>
                <w:color w:val="000000" w:themeColor="text1"/>
                <w:sz w:val="20"/>
                <w:szCs w:val="20"/>
              </w:rPr>
              <w:t>Assistant Professor, UCSF</w:t>
            </w:r>
            <w:r w:rsidRPr="00686011">
              <w:rPr>
                <w:rFonts w:ascii="Arial" w:eastAsia="Aptos" w:hAnsi="Arial" w:cs="Arial"/>
                <w:color w:val="000000" w:themeColor="text1"/>
                <w:sz w:val="20"/>
                <w:szCs w:val="20"/>
              </w:rPr>
              <w:t xml:space="preserve">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C598D" w14:textId="77777777" w:rsidR="00AF6043" w:rsidRPr="00686011" w:rsidRDefault="00AF6043" w:rsidP="00FA2460">
            <w:pPr>
              <w:spacing w:after="0" w:line="240" w:lineRule="auto"/>
              <w:rPr>
                <w:rFonts w:ascii="Arial" w:eastAsia="Calibri" w:hAnsi="Arial" w:cs="Arial"/>
                <w:bCs/>
                <w:color w:val="000000" w:themeColor="text1"/>
                <w:sz w:val="20"/>
                <w:szCs w:val="20"/>
              </w:rPr>
            </w:pPr>
            <w:r w:rsidRPr="00686011">
              <w:rPr>
                <w:rFonts w:ascii="Arial" w:eastAsia="Calibri" w:hAnsi="Arial" w:cs="Arial"/>
                <w:b/>
                <w:bCs/>
                <w:color w:val="000000" w:themeColor="text1"/>
                <w:sz w:val="20"/>
                <w:szCs w:val="20"/>
              </w:rPr>
              <w:t>Poster Awards</w:t>
            </w:r>
          </w:p>
        </w:tc>
      </w:tr>
      <w:tr w:rsidR="00AF6043" w:rsidRPr="00475A08" w14:paraId="074A3E23"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0AA6F3" w14:textId="77777777" w:rsidR="00AF6043" w:rsidRPr="00686011" w:rsidRDefault="00AF6043" w:rsidP="00FA2460">
            <w:pPr>
              <w:pStyle w:val="Mainbodycopy"/>
              <w:spacing w:line="240" w:lineRule="auto"/>
              <w:rPr>
                <w:rFonts w:eastAsia="Calibri" w:cs="Arial"/>
                <w:color w:val="000000" w:themeColor="text1"/>
              </w:rPr>
            </w:pPr>
            <w:r w:rsidRPr="00686011">
              <w:rPr>
                <w:rFonts w:eastAsia="Calibri" w:cs="Arial"/>
                <w:color w:val="000000" w:themeColor="text1"/>
              </w:rPr>
              <w:t>4:35-4:40pm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B3A0E0"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Sarah Stanley, PhD</w:t>
            </w:r>
          </w:p>
          <w:p w14:paraId="712FA117" w14:textId="77777777" w:rsidR="00AF6043" w:rsidRPr="00686011" w:rsidRDefault="00AF6043" w:rsidP="00FA2460">
            <w:pPr>
              <w:spacing w:after="0" w:line="240" w:lineRule="auto"/>
              <w:rPr>
                <w:rFonts w:ascii="Arial" w:eastAsia="Aptos" w:hAnsi="Arial" w:cs="Arial"/>
                <w:color w:val="000000" w:themeColor="text1"/>
                <w:sz w:val="20"/>
                <w:szCs w:val="20"/>
              </w:rPr>
            </w:pPr>
            <w:r w:rsidRPr="00686011">
              <w:rPr>
                <w:rFonts w:ascii="Arial" w:eastAsia="Calibri" w:hAnsi="Arial" w:cs="Arial"/>
                <w:color w:val="000000" w:themeColor="text1"/>
                <w:sz w:val="20"/>
                <w:szCs w:val="20"/>
              </w:rPr>
              <w:t>Associate Professor, Immunology and Molecular Medicine, UC Berkeley</w:t>
            </w:r>
            <w:r w:rsidRPr="00686011">
              <w:rPr>
                <w:rFonts w:ascii="Arial" w:eastAsia="Aptos" w:hAnsi="Arial" w:cs="Arial"/>
                <w:color w:val="000000" w:themeColor="text1"/>
                <w:sz w:val="20"/>
                <w:szCs w:val="20"/>
              </w:rPr>
              <w:t xml:space="preserve">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43E8E4" w14:textId="77777777" w:rsidR="00AF6043" w:rsidRPr="00686011" w:rsidRDefault="00AF6043" w:rsidP="00FA2460">
            <w:pPr>
              <w:spacing w:after="0" w:line="240" w:lineRule="auto"/>
              <w:rPr>
                <w:rFonts w:ascii="Arial" w:eastAsia="Aptos" w:hAnsi="Arial" w:cs="Arial"/>
                <w:color w:val="000000" w:themeColor="text1"/>
                <w:sz w:val="20"/>
                <w:szCs w:val="20"/>
              </w:rPr>
            </w:pPr>
            <w:r w:rsidRPr="00686011">
              <w:rPr>
                <w:rFonts w:ascii="Arial" w:eastAsia="Calibri" w:hAnsi="Arial" w:cs="Arial"/>
                <w:b/>
                <w:bCs/>
                <w:color w:val="000000" w:themeColor="text1"/>
                <w:sz w:val="20"/>
                <w:szCs w:val="20"/>
              </w:rPr>
              <w:t>Closing Remarks</w:t>
            </w:r>
          </w:p>
        </w:tc>
      </w:tr>
      <w:tr w:rsidR="00AF6043" w:rsidRPr="00475A08" w14:paraId="65D27DB7" w14:textId="77777777" w:rsidTr="00FA2460">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63E66E2" w14:textId="77777777" w:rsidR="00AF6043" w:rsidRPr="00686011" w:rsidRDefault="00AF6043" w:rsidP="00FA2460">
            <w:pPr>
              <w:pStyle w:val="Mainbodycopy"/>
              <w:spacing w:line="240" w:lineRule="auto"/>
              <w:rPr>
                <w:rFonts w:eastAsia="Calibri" w:cs="Arial"/>
                <w:color w:val="000000" w:themeColor="text1"/>
              </w:rPr>
            </w:pPr>
            <w:r w:rsidRPr="00686011">
              <w:rPr>
                <w:rFonts w:eastAsia="Calibri" w:cs="Arial"/>
                <w:color w:val="000000" w:themeColor="text1"/>
              </w:rPr>
              <w:t>4:40-6:00pm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FDBF58" w14:textId="77777777" w:rsidR="00AF6043" w:rsidRPr="00686011" w:rsidRDefault="00AF6043" w:rsidP="00FA2460">
            <w:pPr>
              <w:spacing w:after="0" w:line="240" w:lineRule="auto"/>
              <w:rPr>
                <w:rFonts w:ascii="Arial" w:eastAsia="Calibri" w:hAnsi="Arial" w:cs="Arial"/>
                <w:b/>
                <w:bCs/>
                <w:color w:val="000000" w:themeColor="text1"/>
                <w:sz w:val="20"/>
                <w:szCs w:val="20"/>
              </w:rPr>
            </w:pPr>
            <w:r w:rsidRPr="00686011">
              <w:rPr>
                <w:rFonts w:ascii="Arial" w:eastAsia="Calibri" w:hAnsi="Arial" w:cs="Arial"/>
                <w:b/>
                <w:bCs/>
                <w:color w:val="000000" w:themeColor="text1"/>
                <w:sz w:val="20"/>
                <w:szCs w:val="20"/>
              </w:rPr>
              <w:t>Wine and cheese reception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A28B9B" w14:textId="77777777" w:rsidR="00AF6043" w:rsidRPr="00686011" w:rsidRDefault="00AF6043" w:rsidP="00FA2460">
            <w:pPr>
              <w:spacing w:after="0" w:line="240" w:lineRule="auto"/>
              <w:rPr>
                <w:rFonts w:ascii="Arial" w:eastAsia="Calibri" w:hAnsi="Arial" w:cs="Arial"/>
                <w:b/>
                <w:bCs/>
                <w:color w:val="000000" w:themeColor="text1"/>
                <w:sz w:val="20"/>
                <w:szCs w:val="20"/>
              </w:rPr>
            </w:pPr>
          </w:p>
        </w:tc>
      </w:tr>
    </w:tbl>
    <w:p w14:paraId="572DCF76" w14:textId="77777777" w:rsidR="00AF6043" w:rsidRDefault="00AF6043" w:rsidP="00AF6043">
      <w:pPr>
        <w:pStyle w:val="Mainbodycopy"/>
        <w:spacing w:line="240" w:lineRule="auto"/>
      </w:pPr>
    </w:p>
    <w:p w14:paraId="137CD6FC" w14:textId="77777777" w:rsidR="00AF6043" w:rsidRDefault="00AF6043" w:rsidP="00AF6043">
      <w:pPr>
        <w:pStyle w:val="Mainbodycopy"/>
        <w:spacing w:line="240" w:lineRule="auto"/>
      </w:pPr>
    </w:p>
    <w:tbl>
      <w:tblPr>
        <w:tblStyle w:val="TableGrid"/>
        <w:tblW w:w="11160" w:type="dxa"/>
        <w:tblInd w:w="-810" w:type="dxa"/>
        <w:tblLayout w:type="fixed"/>
        <w:tblLook w:val="06A0" w:firstRow="1" w:lastRow="0" w:firstColumn="1" w:lastColumn="0" w:noHBand="1" w:noVBand="1"/>
      </w:tblPr>
      <w:tblGrid>
        <w:gridCol w:w="11160"/>
      </w:tblGrid>
      <w:tr w:rsidR="00AF6043" w14:paraId="6E819AC7" w14:textId="77777777" w:rsidTr="00FA2460">
        <w:trPr>
          <w:trHeight w:val="1035"/>
        </w:trPr>
        <w:tc>
          <w:tcPr>
            <w:tcW w:w="11160" w:type="dxa"/>
            <w:tcBorders>
              <w:top w:val="nil"/>
              <w:left w:val="nil"/>
              <w:bottom w:val="nil"/>
              <w:right w:val="nil"/>
            </w:tcBorders>
            <w:shd w:val="clear" w:color="auto" w:fill="C00000"/>
            <w:tcMar>
              <w:left w:w="108" w:type="dxa"/>
              <w:right w:w="108" w:type="dxa"/>
            </w:tcMar>
          </w:tcPr>
          <w:p w14:paraId="3750315A" w14:textId="77777777" w:rsidR="00AF6043" w:rsidRPr="008E2132" w:rsidRDefault="00AF6043" w:rsidP="00FA2460">
            <w:pPr>
              <w:jc w:val="center"/>
              <w:rPr>
                <w:rFonts w:ascii="Arial" w:eastAsia="Calibri" w:hAnsi="Arial" w:cs="Arial"/>
                <w:color w:val="FFFFFF" w:themeColor="background1"/>
                <w:sz w:val="20"/>
                <w:szCs w:val="20"/>
              </w:rPr>
            </w:pPr>
          </w:p>
          <w:p w14:paraId="1A821F31" w14:textId="77777777" w:rsidR="00AF6043" w:rsidRPr="00181531" w:rsidRDefault="00AF6043" w:rsidP="00FA2460">
            <w:pPr>
              <w:jc w:val="center"/>
              <w:rPr>
                <w:rFonts w:ascii="Arial" w:hAnsi="Arial" w:cs="Arial"/>
              </w:rPr>
            </w:pPr>
            <w:r w:rsidRPr="00181531">
              <w:rPr>
                <w:rFonts w:ascii="Arial" w:eastAsia="Calibri" w:hAnsi="Arial" w:cs="Arial"/>
                <w:color w:val="FFFFFF" w:themeColor="background1"/>
                <w:sz w:val="24"/>
                <w:szCs w:val="24"/>
              </w:rPr>
              <w:t>On behalf of the UCSF Center for Tuberculosis and the Bay Area TB Symposium Committee,</w:t>
            </w:r>
          </w:p>
          <w:p w14:paraId="0CF357F2" w14:textId="77777777" w:rsidR="00AF6043" w:rsidRPr="00181531" w:rsidRDefault="00AF6043" w:rsidP="00FA2460">
            <w:pPr>
              <w:jc w:val="center"/>
              <w:rPr>
                <w:rFonts w:ascii="Brush Script MT" w:eastAsia="Brush Script MT" w:hAnsi="Brush Script MT" w:cs="Brush Script MT"/>
              </w:rPr>
            </w:pPr>
            <w:r w:rsidRPr="3FBCBF03">
              <w:rPr>
                <w:rFonts w:ascii="Calibri" w:eastAsia="Calibri" w:hAnsi="Calibri" w:cs="Calibri"/>
                <w:color w:val="FFFFFF" w:themeColor="background1"/>
                <w:sz w:val="24"/>
                <w:szCs w:val="24"/>
              </w:rPr>
              <w:t xml:space="preserve"> </w:t>
            </w:r>
            <w:r w:rsidRPr="000307F0">
              <w:rPr>
                <w:rFonts w:ascii="Brush Script MT" w:eastAsia="Brush Script MT" w:hAnsi="Brush Script MT" w:cs="Brush Script MT"/>
                <w:color w:val="FFFFFF" w:themeColor="background1"/>
                <w:sz w:val="56"/>
                <w:szCs w:val="56"/>
              </w:rPr>
              <w:t>Thank You to Our Sponsor</w:t>
            </w:r>
            <w:r>
              <w:rPr>
                <w:rFonts w:ascii="Brush Script MT" w:eastAsia="Brush Script MT" w:hAnsi="Brush Script MT" w:cs="Brush Script MT"/>
                <w:color w:val="FFFFFF" w:themeColor="background1"/>
                <w:sz w:val="56"/>
                <w:szCs w:val="56"/>
              </w:rPr>
              <w:t>s</w:t>
            </w:r>
          </w:p>
        </w:tc>
      </w:tr>
    </w:tbl>
    <w:p w14:paraId="7D1BC983" w14:textId="77777777" w:rsidR="00AF6043" w:rsidRDefault="00AF6043" w:rsidP="00AF6043">
      <w:pPr>
        <w:spacing w:after="0" w:line="240" w:lineRule="auto"/>
        <w:rPr>
          <w:rFonts w:eastAsia="Calibri"/>
          <w:i/>
          <w:color w:val="000000" w:themeColor="text1"/>
          <w:sz w:val="21"/>
          <w:szCs w:val="21"/>
        </w:rPr>
      </w:pPr>
      <w:r>
        <w:rPr>
          <w:rFonts w:eastAsia="Calibri"/>
          <w:i/>
          <w:noProof/>
          <w:color w:val="000000" w:themeColor="text1"/>
          <w:sz w:val="21"/>
          <w:szCs w:val="21"/>
        </w:rPr>
        <w:drawing>
          <wp:anchor distT="0" distB="0" distL="114300" distR="114300" simplePos="0" relativeHeight="251663361" behindDoc="0" locked="0" layoutInCell="1" allowOverlap="1" wp14:anchorId="51CD9AFF" wp14:editId="078B8ED9">
            <wp:simplePos x="0" y="0"/>
            <wp:positionH relativeFrom="column">
              <wp:posOffset>35560</wp:posOffset>
            </wp:positionH>
            <wp:positionV relativeFrom="paragraph">
              <wp:posOffset>152400</wp:posOffset>
            </wp:positionV>
            <wp:extent cx="908685" cy="484505"/>
            <wp:effectExtent l="0" t="0" r="5715" b="0"/>
            <wp:wrapNone/>
            <wp:docPr id="1478726731" name="Picture 1478726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26731" name="Picture 1478726731">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l="13054" t="19208" r="14060" b="18348"/>
                    <a:stretch/>
                  </pic:blipFill>
                  <pic:spPr bwMode="auto">
                    <a:xfrm>
                      <a:off x="0" y="0"/>
                      <a:ext cx="908685" cy="484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i/>
          <w:noProof/>
          <w:color w:val="000000" w:themeColor="text1"/>
          <w:sz w:val="21"/>
          <w:szCs w:val="21"/>
        </w:rPr>
        <mc:AlternateContent>
          <mc:Choice Requires="wps">
            <w:drawing>
              <wp:anchor distT="0" distB="0" distL="114300" distR="114300" simplePos="0" relativeHeight="251660289" behindDoc="0" locked="0" layoutInCell="1" allowOverlap="1" wp14:anchorId="7DAD02A9" wp14:editId="714BFE02">
                <wp:simplePos x="0" y="0"/>
                <wp:positionH relativeFrom="column">
                  <wp:posOffset>-499745</wp:posOffset>
                </wp:positionH>
                <wp:positionV relativeFrom="paragraph">
                  <wp:posOffset>130743</wp:posOffset>
                </wp:positionV>
                <wp:extent cx="2022763" cy="526415"/>
                <wp:effectExtent l="12700" t="12700" r="9525" b="6985"/>
                <wp:wrapNone/>
                <wp:docPr id="568964326" name="Rectangle 2"/>
                <wp:cNvGraphicFramePr/>
                <a:graphic xmlns:a="http://schemas.openxmlformats.org/drawingml/2006/main">
                  <a:graphicData uri="http://schemas.microsoft.com/office/word/2010/wordprocessingShape">
                    <wps:wsp>
                      <wps:cNvSpPr/>
                      <wps:spPr>
                        <a:xfrm>
                          <a:off x="0" y="0"/>
                          <a:ext cx="2022763" cy="5264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1D6A7" id="Rectangle 2" o:spid="_x0000_s1026" style="position:absolute;margin-left:-39.35pt;margin-top:10.3pt;width:159.25pt;height:41.45pt;z-index:251660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" filled="f" strokecolor="red" strokeweight="1pt"/>
            </w:pict>
          </mc:Fallback>
        </mc:AlternateContent>
      </w:r>
      <w:r>
        <w:rPr>
          <w:rFonts w:eastAsia="Calibri"/>
          <w:i/>
          <w:noProof/>
          <w:color w:val="000000" w:themeColor="text1"/>
          <w:sz w:val="21"/>
          <w:szCs w:val="21"/>
        </w:rPr>
        <mc:AlternateContent>
          <mc:Choice Requires="wpg">
            <w:drawing>
              <wp:anchor distT="0" distB="0" distL="114300" distR="114300" simplePos="0" relativeHeight="251661313" behindDoc="0" locked="0" layoutInCell="1" allowOverlap="1" wp14:anchorId="0B5C933B" wp14:editId="798905B0">
                <wp:simplePos x="0" y="0"/>
                <wp:positionH relativeFrom="column">
                  <wp:posOffset>4486777</wp:posOffset>
                </wp:positionH>
                <wp:positionV relativeFrom="paragraph">
                  <wp:posOffset>129540</wp:posOffset>
                </wp:positionV>
                <wp:extent cx="2022763" cy="526415"/>
                <wp:effectExtent l="0" t="0" r="9525" b="6985"/>
                <wp:wrapNone/>
                <wp:docPr id="220356005" name="Group 7" descr="Genentech logo"/>
                <wp:cNvGraphicFramePr/>
                <a:graphic xmlns:a="http://schemas.openxmlformats.org/drawingml/2006/main">
                  <a:graphicData uri="http://schemas.microsoft.com/office/word/2010/wordprocessingGroup">
                    <wpg:wgp>
                      <wpg:cNvGrpSpPr/>
                      <wpg:grpSpPr>
                        <a:xfrm>
                          <a:off x="0" y="0"/>
                          <a:ext cx="2022763" cy="526415"/>
                          <a:chOff x="0" y="0"/>
                          <a:chExt cx="2022763" cy="526415"/>
                        </a:xfrm>
                      </wpg:grpSpPr>
                      <wps:wsp>
                        <wps:cNvPr id="1878657492" name="Rectangle 2"/>
                        <wps:cNvSpPr/>
                        <wps:spPr>
                          <a:xfrm>
                            <a:off x="0" y="0"/>
                            <a:ext cx="2022763" cy="5264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1161110" name="Picture 1678076458" descr="A close-up of a logo&#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10671" t="28672" r="10639" b="27965"/>
                          <a:stretch/>
                        </pic:blipFill>
                        <pic:spPr bwMode="auto">
                          <a:xfrm>
                            <a:off x="267854" y="73890"/>
                            <a:ext cx="1494790" cy="4108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0FE41DB" id="Group 7" o:spid="_x0000_s1026" alt="Genentech logo" style="position:absolute;margin-left:353.3pt;margin-top:10.2pt;width:159.25pt;height:41.45pt;z-index:251661313" coordsize="20227,526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">
                <v:rect id="Rectangle 2" o:spid="_x0000_s1027" style="position:absolute;width:20227;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" filled="f" strokecolor="re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8076458" o:spid="_x0000_s1028" type="#_x0000_t75" alt="A close-up of a logo&#10;&#10;Description automatically generated" style="position:absolute;left:2678;top:738;width:14948;height:41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">
                  <v:imagedata r:id="rId18" o:title="A close-up of a logo&#10;&#10;Description automatically generated" croptop="18790f" cropbottom="18327f" cropleft="6993f" cropright="6972f"/>
                </v:shape>
              </v:group>
            </w:pict>
          </mc:Fallback>
        </mc:AlternateContent>
      </w:r>
      <w:r>
        <w:rPr>
          <w:rFonts w:eastAsia="Calibri"/>
          <w:i/>
          <w:noProof/>
          <w:color w:val="000000" w:themeColor="text1"/>
          <w:sz w:val="21"/>
          <w:szCs w:val="21"/>
        </w:rPr>
        <mc:AlternateContent>
          <mc:Choice Requires="wpg">
            <w:drawing>
              <wp:anchor distT="0" distB="0" distL="114300" distR="114300" simplePos="0" relativeHeight="251662337" behindDoc="0" locked="0" layoutInCell="1" allowOverlap="1" wp14:anchorId="18AC272D" wp14:editId="1F67B4F4">
                <wp:simplePos x="0" y="0"/>
                <wp:positionH relativeFrom="column">
                  <wp:posOffset>2050473</wp:posOffset>
                </wp:positionH>
                <wp:positionV relativeFrom="paragraph">
                  <wp:posOffset>130060</wp:posOffset>
                </wp:positionV>
                <wp:extent cx="2022763" cy="526415"/>
                <wp:effectExtent l="0" t="0" r="9525" b="6985"/>
                <wp:wrapNone/>
                <wp:docPr id="1455965100" name="Group 8" descr="Novartis logo"/>
                <wp:cNvGraphicFramePr/>
                <a:graphic xmlns:a="http://schemas.openxmlformats.org/drawingml/2006/main">
                  <a:graphicData uri="http://schemas.microsoft.com/office/word/2010/wordprocessingGroup">
                    <wpg:wgp>
                      <wpg:cNvGrpSpPr/>
                      <wpg:grpSpPr>
                        <a:xfrm>
                          <a:off x="0" y="0"/>
                          <a:ext cx="2022763" cy="526415"/>
                          <a:chOff x="0" y="0"/>
                          <a:chExt cx="2022763" cy="526415"/>
                        </a:xfrm>
                      </wpg:grpSpPr>
                      <wps:wsp>
                        <wps:cNvPr id="1878204168" name="Rectangle 2"/>
                        <wps:cNvSpPr/>
                        <wps:spPr>
                          <a:xfrm>
                            <a:off x="0" y="0"/>
                            <a:ext cx="2022763" cy="5264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98269771" name="Picture 628079198" descr="Blue letters on a black background&#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47782" y="73890"/>
                            <a:ext cx="1774190" cy="323215"/>
                          </a:xfrm>
                          <a:prstGeom prst="rect">
                            <a:avLst/>
                          </a:prstGeom>
                        </pic:spPr>
                      </pic:pic>
                    </wpg:wgp>
                  </a:graphicData>
                </a:graphic>
              </wp:anchor>
            </w:drawing>
          </mc:Choice>
          <mc:Fallback>
            <w:pict>
              <v:group w14:anchorId="211413EF" id="Group 8" o:spid="_x0000_s1026" alt="Novartis logo" style="position:absolute;margin-left:161.45pt;margin-top:10.25pt;width:159.25pt;height:41.45pt;z-index:251662337" coordsize="20227,52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">
                <v:rect id="Rectangle 2" o:spid="_x0000_s1027" style="position:absolute;width:20227;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" filled="f" strokecolor="red" strokeweight="1pt"/>
                <v:shape id="Picture 628079198" o:spid="_x0000_s1028" type="#_x0000_t75" alt="Blue letters on a black background&#10;&#10;Description automatically generated" style="position:absolute;left:1477;top:738;width:17742;height:32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">
                  <v:imagedata r:id="rId20" o:title="Blue letters on a black background&#10;&#10;Description automatically generated"/>
                </v:shape>
              </v:group>
            </w:pict>
          </mc:Fallback>
        </mc:AlternateContent>
      </w:r>
    </w:p>
    <w:p w14:paraId="2E0EA525" w14:textId="77777777" w:rsidR="00AF6043" w:rsidRPr="00971DF4" w:rsidRDefault="00AF6043" w:rsidP="00AF6043">
      <w:pPr>
        <w:pStyle w:val="Mainbodycopy"/>
        <w:spacing w:line="240" w:lineRule="auto"/>
      </w:pPr>
    </w:p>
    <w:p w14:paraId="06F86DB2" w14:textId="77777777" w:rsidR="00E71AE3" w:rsidRPr="003706E0" w:rsidRDefault="00E71AE3" w:rsidP="00E71AE3">
      <w:pPr>
        <w:spacing w:after="0" w:line="240" w:lineRule="auto"/>
        <w:rPr>
          <w:rFonts w:eastAsia="Calibri"/>
          <w:i/>
          <w:color w:val="000000" w:themeColor="text1"/>
          <w:sz w:val="21"/>
          <w:szCs w:val="21"/>
        </w:rPr>
      </w:pPr>
    </w:p>
    <w:p w14:paraId="7A116A21" w14:textId="77777777" w:rsidR="00AF6043" w:rsidRDefault="00AF6043">
      <w:pPr>
        <w:rPr>
          <w:rFonts w:ascii="Avenir Next Condensed" w:eastAsiaTheme="majorEastAsia" w:hAnsi="Avenir Next Condensed" w:cstheme="majorBidi"/>
          <w:color w:val="FF0000"/>
          <w:sz w:val="36"/>
          <w:szCs w:val="32"/>
        </w:rPr>
      </w:pPr>
      <w:bookmarkStart w:id="10" w:name="_Toc176784295"/>
      <w:r>
        <w:br w:type="page"/>
      </w:r>
    </w:p>
    <w:p w14:paraId="32092ACD" w14:textId="66EBAB24" w:rsidR="00C52644" w:rsidRDefault="00B64C74" w:rsidP="00583F4D">
      <w:pPr>
        <w:pStyle w:val="Heading1"/>
        <w:spacing w:line="240" w:lineRule="auto"/>
      </w:pPr>
      <w:r w:rsidRPr="00B15FA3">
        <w:lastRenderedPageBreak/>
        <w:t>Oral presentations</w:t>
      </w:r>
      <w:bookmarkEnd w:id="10"/>
    </w:p>
    <w:bookmarkEnd w:id="3"/>
    <w:bookmarkEnd w:id="4"/>
    <w:p w14:paraId="4749C5EC" w14:textId="77777777" w:rsidR="00583F4D" w:rsidRDefault="00583F4D" w:rsidP="00583F4D">
      <w:pPr>
        <w:pStyle w:val="Heading2"/>
        <w:rPr>
          <w:rFonts w:eastAsia="Times New Roman"/>
        </w:rPr>
      </w:pPr>
    </w:p>
    <w:p w14:paraId="3D98F26C" w14:textId="3722A612" w:rsidR="00793450" w:rsidRPr="006C1608" w:rsidRDefault="00793450" w:rsidP="00583F4D">
      <w:pPr>
        <w:pStyle w:val="Heading2"/>
        <w:rPr>
          <w:rFonts w:eastAsia="Times New Roman"/>
        </w:rPr>
      </w:pPr>
      <w:bookmarkStart w:id="11" w:name="_Toc176784296"/>
      <w:r>
        <w:rPr>
          <w:rFonts w:eastAsia="Times New Roman"/>
        </w:rPr>
        <w:t>O</w:t>
      </w:r>
      <w:r w:rsidRPr="006C1608">
        <w:rPr>
          <w:rFonts w:eastAsia="Times New Roman"/>
        </w:rPr>
        <w:t>P-0</w:t>
      </w:r>
      <w:r>
        <w:rPr>
          <w:rFonts w:eastAsia="Times New Roman"/>
        </w:rPr>
        <w:t>1</w:t>
      </w:r>
      <w:r w:rsidRPr="006C1608">
        <w:rPr>
          <w:rFonts w:eastAsia="Times New Roman"/>
        </w:rPr>
        <w:t xml:space="preserve">: </w:t>
      </w:r>
      <w:r>
        <w:rPr>
          <w:rFonts w:eastAsia="Times New Roman"/>
        </w:rPr>
        <w:t>Nick Bates</w:t>
      </w:r>
      <w:r w:rsidRPr="006C1608">
        <w:rPr>
          <w:rFonts w:eastAsia="Times New Roman"/>
        </w:rPr>
        <w:t>, UC</w:t>
      </w:r>
      <w:r>
        <w:rPr>
          <w:rFonts w:eastAsia="Times New Roman"/>
        </w:rPr>
        <w:t xml:space="preserve"> Davis</w:t>
      </w:r>
      <w:bookmarkEnd w:id="11"/>
    </w:p>
    <w:p w14:paraId="2F98EC2E" w14:textId="77777777" w:rsidR="00793450" w:rsidRDefault="00793450" w:rsidP="00793450">
      <w:pPr>
        <w:rPr>
          <w:rFonts w:ascii="Avenir Next Condensed" w:eastAsia="Times New Roman" w:hAnsi="Avenir Next Condensed" w:cs="Calibri"/>
          <w:b/>
          <w:bCs/>
          <w:color w:val="000000"/>
          <w:sz w:val="24"/>
          <w:szCs w:val="24"/>
        </w:rPr>
      </w:pPr>
    </w:p>
    <w:p w14:paraId="18A97D7A" w14:textId="77777777" w:rsidR="00793450" w:rsidRPr="00353C9E" w:rsidRDefault="00793450" w:rsidP="00793450">
      <w:pPr>
        <w:rPr>
          <w:rFonts w:ascii="Avenir Next Condensed" w:eastAsia="Times New Roman" w:hAnsi="Avenir Next Condensed" w:cs="Calibri"/>
          <w:b/>
          <w:bCs/>
          <w:color w:val="000000"/>
          <w:sz w:val="24"/>
          <w:szCs w:val="24"/>
        </w:rPr>
      </w:pPr>
      <w:r w:rsidRPr="00353C9E">
        <w:rPr>
          <w:rFonts w:ascii="Avenir Next Condensed" w:eastAsia="Times New Roman" w:hAnsi="Avenir Next Condensed" w:cs="Calibri"/>
          <w:b/>
          <w:bCs/>
          <w:color w:val="000000"/>
          <w:sz w:val="24"/>
          <w:szCs w:val="24"/>
        </w:rPr>
        <w:t xml:space="preserve">The catalase-peroxidase </w:t>
      </w:r>
      <w:proofErr w:type="spellStart"/>
      <w:r w:rsidRPr="00353C9E">
        <w:rPr>
          <w:rFonts w:ascii="Avenir Next Condensed" w:eastAsia="Times New Roman" w:hAnsi="Avenir Next Condensed" w:cs="Calibri"/>
          <w:b/>
          <w:bCs/>
          <w:color w:val="000000"/>
          <w:sz w:val="24"/>
          <w:szCs w:val="24"/>
        </w:rPr>
        <w:t>KatG</w:t>
      </w:r>
      <w:proofErr w:type="spellEnd"/>
      <w:r w:rsidRPr="00353C9E">
        <w:rPr>
          <w:rFonts w:ascii="Avenir Next Condensed" w:eastAsia="Times New Roman" w:hAnsi="Avenir Next Condensed" w:cs="Calibri"/>
          <w:b/>
          <w:bCs/>
          <w:color w:val="000000"/>
          <w:sz w:val="24"/>
          <w:szCs w:val="24"/>
        </w:rPr>
        <w:t xml:space="preserve"> is a regulator of multidrug antibiotic tolerance in Mycobacterium abscessus</w:t>
      </w:r>
    </w:p>
    <w:p w14:paraId="393F5FDA" w14:textId="77777777" w:rsidR="00793450" w:rsidRDefault="00793450" w:rsidP="00793450">
      <w:pPr>
        <w:rPr>
          <w:sz w:val="20"/>
          <w:szCs w:val="20"/>
        </w:rPr>
      </w:pPr>
      <w:r w:rsidRPr="001E7BCB">
        <w:rPr>
          <w:sz w:val="20"/>
          <w:szCs w:val="20"/>
        </w:rPr>
        <w:t>Nick Bates, UC Davis</w:t>
      </w:r>
    </w:p>
    <w:p w14:paraId="4F4D0051" w14:textId="77777777" w:rsidR="00793450" w:rsidRPr="006C1608" w:rsidRDefault="00793450" w:rsidP="00793450">
      <w:pPr>
        <w:rPr>
          <w:rFonts w:ascii="Calibri" w:eastAsia="Times New Roman" w:hAnsi="Calibri" w:cs="Calibri"/>
          <w:i/>
          <w:iCs/>
          <w:color w:val="000000"/>
          <w:sz w:val="20"/>
          <w:szCs w:val="20"/>
        </w:rPr>
      </w:pPr>
      <w:r w:rsidRPr="006C1608">
        <w:rPr>
          <w:rFonts w:ascii="Calibri" w:eastAsia="Calibri" w:hAnsi="Calibri" w:cs="Calibri"/>
          <w:color w:val="000000"/>
          <w:sz w:val="20"/>
          <w:szCs w:val="20"/>
        </w:rPr>
        <w:t xml:space="preserve">Email: </w:t>
      </w:r>
      <w:r w:rsidRPr="00D51628">
        <w:rPr>
          <w:rFonts w:ascii="Calibri" w:eastAsia="Calibri" w:hAnsi="Calibri" w:cs="Times New Roman"/>
          <w:color w:val="0563C1"/>
          <w:sz w:val="20"/>
          <w:szCs w:val="20"/>
          <w:u w:val="single"/>
        </w:rPr>
        <w:t>nabates@ucdavis.edu</w:t>
      </w:r>
    </w:p>
    <w:p w14:paraId="58120043" w14:textId="77777777" w:rsidR="00793450" w:rsidRDefault="00793450" w:rsidP="00793450">
      <w:pPr>
        <w:spacing w:after="0"/>
        <w:rPr>
          <w:rFonts w:ascii="Calibri" w:eastAsia="Aptos" w:hAnsi="Calibri" w:cs="Calibri"/>
          <w:sz w:val="20"/>
          <w:szCs w:val="20"/>
          <w:vertAlign w:val="superscript"/>
        </w:rPr>
      </w:pPr>
      <w:r w:rsidRPr="009D42B0">
        <w:rPr>
          <w:rFonts w:ascii="Calibri" w:eastAsia="Aptos" w:hAnsi="Calibri" w:cs="Calibri"/>
          <w:sz w:val="20"/>
          <w:szCs w:val="20"/>
        </w:rPr>
        <w:t>Nicholas A.</w:t>
      </w:r>
      <w:r>
        <w:rPr>
          <w:rFonts w:ascii="Calibri" w:eastAsia="Aptos" w:hAnsi="Calibri" w:cs="Calibri"/>
          <w:sz w:val="20"/>
          <w:szCs w:val="20"/>
        </w:rPr>
        <w:t xml:space="preserve"> Bates</w:t>
      </w:r>
      <w:r w:rsidRPr="001E7BCB">
        <w:rPr>
          <w:rFonts w:ascii="Calibri" w:eastAsia="Aptos" w:hAnsi="Calibri" w:cs="Calibri"/>
          <w:sz w:val="20"/>
          <w:szCs w:val="20"/>
          <w:vertAlign w:val="superscript"/>
        </w:rPr>
        <w:t>1</w:t>
      </w:r>
      <w:r w:rsidRPr="009D42B0">
        <w:rPr>
          <w:rFonts w:ascii="Calibri" w:eastAsia="Aptos" w:hAnsi="Calibri" w:cs="Calibri"/>
          <w:sz w:val="20"/>
          <w:szCs w:val="20"/>
        </w:rPr>
        <w:t>; Bennett H.</w:t>
      </w:r>
      <w:r>
        <w:rPr>
          <w:rFonts w:ascii="Calibri" w:eastAsia="Aptos" w:hAnsi="Calibri" w:cs="Calibri"/>
          <w:sz w:val="20"/>
          <w:szCs w:val="20"/>
        </w:rPr>
        <w:t xml:space="preserve"> Penn</w:t>
      </w:r>
      <w:r w:rsidRPr="001E7BCB">
        <w:rPr>
          <w:rFonts w:ascii="Calibri" w:eastAsia="Aptos" w:hAnsi="Calibri" w:cs="Calibri"/>
          <w:sz w:val="20"/>
          <w:szCs w:val="20"/>
          <w:vertAlign w:val="superscript"/>
        </w:rPr>
        <w:t>1</w:t>
      </w:r>
    </w:p>
    <w:p w14:paraId="45A0E634" w14:textId="77777777" w:rsidR="00793450" w:rsidRPr="009D42B0" w:rsidRDefault="00793450" w:rsidP="00793450">
      <w:pPr>
        <w:spacing w:after="0"/>
        <w:rPr>
          <w:rFonts w:ascii="Calibri" w:eastAsia="Aptos" w:hAnsi="Calibri" w:cs="Calibri"/>
          <w:sz w:val="20"/>
          <w:szCs w:val="20"/>
        </w:rPr>
      </w:pPr>
    </w:p>
    <w:p w14:paraId="48AC26E4" w14:textId="77777777" w:rsidR="00793450" w:rsidRPr="0078487A" w:rsidRDefault="00793450" w:rsidP="005A085A">
      <w:pPr>
        <w:numPr>
          <w:ilvl w:val="0"/>
          <w:numId w:val="38"/>
        </w:numPr>
        <w:spacing w:after="0" w:line="276" w:lineRule="auto"/>
        <w:rPr>
          <w:rFonts w:eastAsia="Aptos" w:cstheme="minorHAnsi"/>
          <w:sz w:val="18"/>
          <w:szCs w:val="18"/>
        </w:rPr>
      </w:pPr>
      <w:r w:rsidRPr="0078487A">
        <w:rPr>
          <w:rFonts w:eastAsia="Aptos" w:cstheme="minorHAnsi"/>
          <w:sz w:val="18"/>
          <w:szCs w:val="18"/>
        </w:rPr>
        <w:t xml:space="preserve">University of California, Davis- Davis, California </w:t>
      </w:r>
    </w:p>
    <w:p w14:paraId="0F5CD60B" w14:textId="77777777" w:rsidR="00793450" w:rsidRPr="001E7BCB" w:rsidRDefault="00793450" w:rsidP="00793450">
      <w:pPr>
        <w:pStyle w:val="ListParagraph"/>
        <w:spacing w:after="0"/>
        <w:rPr>
          <w:rFonts w:ascii="Calibri" w:eastAsia="Aptos" w:hAnsi="Calibri" w:cs="Calibri"/>
          <w:sz w:val="18"/>
          <w:szCs w:val="18"/>
        </w:rPr>
      </w:pPr>
    </w:p>
    <w:p w14:paraId="778C15F8" w14:textId="4ABA6438" w:rsidR="00793450" w:rsidRDefault="00793450" w:rsidP="00793450">
      <w:pPr>
        <w:rPr>
          <w:rFonts w:ascii="Calibri" w:eastAsia="Aptos" w:hAnsi="Calibri" w:cs="Calibri"/>
          <w:bCs/>
          <w:sz w:val="20"/>
          <w:szCs w:val="20"/>
        </w:rPr>
      </w:pPr>
      <w:r w:rsidRPr="0078487A">
        <w:rPr>
          <w:rFonts w:ascii="Calibri" w:eastAsia="Aptos" w:hAnsi="Calibri" w:cs="Calibri"/>
          <w:bCs/>
          <w:sz w:val="20"/>
          <w:szCs w:val="20"/>
        </w:rPr>
        <w:t xml:space="preserve">In Mycobacteria and beyond, stress conditions leading to a non-replicating cell state are associated with multidrug tolerance—the ability to survive high dose antibiotics for an extended period. Importantly, it is hypothesized that this occurs during in vivo infection, where bacteria encounter many immune system-imposed stressors. In the case of both M. tuberculosis and Nontuberculous Mycobacterial lung disease, antibiotics which kill </w:t>
      </w:r>
      <w:proofErr w:type="gramStart"/>
      <w:r w:rsidRPr="0078487A">
        <w:rPr>
          <w:rFonts w:ascii="Calibri" w:eastAsia="Aptos" w:hAnsi="Calibri" w:cs="Calibri"/>
          <w:bCs/>
          <w:sz w:val="20"/>
          <w:szCs w:val="20"/>
        </w:rPr>
        <w:t>the vast majority of</w:t>
      </w:r>
      <w:proofErr w:type="gramEnd"/>
      <w:r w:rsidRPr="0078487A">
        <w:rPr>
          <w:rFonts w:ascii="Calibri" w:eastAsia="Aptos" w:hAnsi="Calibri" w:cs="Calibri"/>
          <w:bCs/>
          <w:sz w:val="20"/>
          <w:szCs w:val="20"/>
        </w:rPr>
        <w:t xml:space="preserve"> bacteria within a few days in vitro must be taken for numerous months or even years in vivo. We sought to study this phenomenon by modeling M. abscessus stress induced antibiotic tolerance in vitro and conducting loss of function genetic screens. These screens revealed numerous genes and biological pathways which may contribute to stress induced antibiotic tolerance. One notable result was the catalase-peroxidase gene </w:t>
      </w:r>
      <w:proofErr w:type="spellStart"/>
      <w:r w:rsidRPr="0078487A">
        <w:rPr>
          <w:rFonts w:ascii="Calibri" w:eastAsia="Aptos" w:hAnsi="Calibri" w:cs="Calibri"/>
          <w:bCs/>
          <w:sz w:val="20"/>
          <w:szCs w:val="20"/>
        </w:rPr>
        <w:t>katG</w:t>
      </w:r>
      <w:proofErr w:type="spellEnd"/>
      <w:r w:rsidRPr="0078487A">
        <w:rPr>
          <w:rFonts w:ascii="Calibri" w:eastAsia="Aptos" w:hAnsi="Calibri" w:cs="Calibri"/>
          <w:bCs/>
          <w:sz w:val="20"/>
          <w:szCs w:val="20"/>
        </w:rPr>
        <w:t xml:space="preserve">, whose ablation resulted in faster killing with the ribosome targeting antibiotics tigecycline and linezolid. This enhanced killing was observed both in rich media and under nutrient starvation. However, no differential killing phenotype was observed under hypoxia. Additionally, </w:t>
      </w:r>
      <w:proofErr w:type="spellStart"/>
      <w:r w:rsidRPr="0078487A">
        <w:rPr>
          <w:rFonts w:ascii="Calibri" w:eastAsia="Aptos" w:hAnsi="Calibri" w:cs="Calibri"/>
          <w:bCs/>
          <w:sz w:val="20"/>
          <w:szCs w:val="20"/>
        </w:rPr>
        <w:t>KatG</w:t>
      </w:r>
      <w:proofErr w:type="spellEnd"/>
      <w:r w:rsidRPr="0078487A">
        <w:rPr>
          <w:rFonts w:ascii="Calibri" w:eastAsia="Aptos" w:hAnsi="Calibri" w:cs="Calibri"/>
          <w:bCs/>
          <w:sz w:val="20"/>
          <w:szCs w:val="20"/>
        </w:rPr>
        <w:t xml:space="preserve"> deficient bacteria also displayed enhanced killing phenotypes with the </w:t>
      </w:r>
      <w:proofErr w:type="gramStart"/>
      <w:r w:rsidRPr="0078487A">
        <w:rPr>
          <w:rFonts w:ascii="Calibri" w:eastAsia="Aptos" w:hAnsi="Calibri" w:cs="Calibri"/>
          <w:bCs/>
          <w:sz w:val="20"/>
          <w:szCs w:val="20"/>
        </w:rPr>
        <w:t>antibiotics</w:t>
      </w:r>
      <w:proofErr w:type="gramEnd"/>
      <w:r w:rsidRPr="0078487A">
        <w:rPr>
          <w:rFonts w:ascii="Calibri" w:eastAsia="Aptos" w:hAnsi="Calibri" w:cs="Calibri"/>
          <w:bCs/>
          <w:sz w:val="20"/>
          <w:szCs w:val="20"/>
        </w:rPr>
        <w:t xml:space="preserve"> levofloxacin and rifabutin, which have distinctive mechanisms of action. Overall, these data indicate that </w:t>
      </w:r>
      <w:proofErr w:type="spellStart"/>
      <w:r w:rsidRPr="0078487A">
        <w:rPr>
          <w:rFonts w:ascii="Calibri" w:eastAsia="Aptos" w:hAnsi="Calibri" w:cs="Calibri"/>
          <w:bCs/>
          <w:sz w:val="20"/>
          <w:szCs w:val="20"/>
        </w:rPr>
        <w:t>KatG</w:t>
      </w:r>
      <w:proofErr w:type="spellEnd"/>
      <w:r w:rsidRPr="0078487A">
        <w:rPr>
          <w:rFonts w:ascii="Calibri" w:eastAsia="Aptos" w:hAnsi="Calibri" w:cs="Calibri"/>
          <w:bCs/>
          <w:sz w:val="20"/>
          <w:szCs w:val="20"/>
        </w:rPr>
        <w:t xml:space="preserve"> is a regulator of multidrug antibiotic tolerance in in the nontuberculous Mycobacteria species M. abscessus.</w:t>
      </w:r>
    </w:p>
    <w:p w14:paraId="6BA39879" w14:textId="77777777" w:rsidR="00793450" w:rsidRDefault="00793450">
      <w:pPr>
        <w:rPr>
          <w:rFonts w:ascii="Calibri" w:eastAsia="Aptos" w:hAnsi="Calibri" w:cs="Calibri"/>
          <w:bCs/>
          <w:sz w:val="20"/>
          <w:szCs w:val="20"/>
        </w:rPr>
      </w:pPr>
      <w:r>
        <w:rPr>
          <w:rFonts w:ascii="Calibri" w:eastAsia="Aptos" w:hAnsi="Calibri" w:cs="Calibri"/>
          <w:bCs/>
          <w:sz w:val="20"/>
          <w:szCs w:val="20"/>
        </w:rPr>
        <w:br w:type="page"/>
      </w:r>
    </w:p>
    <w:p w14:paraId="0262AA13" w14:textId="0CEF976D" w:rsidR="00106412" w:rsidRPr="009B3D8B" w:rsidRDefault="00106412" w:rsidP="00C52644">
      <w:pPr>
        <w:pStyle w:val="Heading2"/>
        <w:rPr>
          <w:rFonts w:eastAsia="Times New Roman"/>
        </w:rPr>
      </w:pPr>
      <w:bookmarkStart w:id="12" w:name="_Toc176784297"/>
      <w:r>
        <w:rPr>
          <w:rFonts w:eastAsia="Times New Roman"/>
        </w:rPr>
        <w:lastRenderedPageBreak/>
        <w:t>O</w:t>
      </w:r>
      <w:r w:rsidRPr="009B3D8B">
        <w:rPr>
          <w:rFonts w:eastAsia="Times New Roman"/>
        </w:rPr>
        <w:t>P-</w:t>
      </w:r>
      <w:r>
        <w:rPr>
          <w:rFonts w:eastAsia="Times New Roman"/>
        </w:rPr>
        <w:t>02</w:t>
      </w:r>
      <w:r w:rsidRPr="009B3D8B">
        <w:rPr>
          <w:rFonts w:eastAsia="Times New Roman"/>
        </w:rPr>
        <w:t xml:space="preserve">: </w:t>
      </w:r>
      <w:r>
        <w:rPr>
          <w:rFonts w:eastAsia="Times New Roman"/>
        </w:rPr>
        <w:t>Caitlin Moe</w:t>
      </w:r>
      <w:r w:rsidRPr="009B3D8B">
        <w:rPr>
          <w:rFonts w:eastAsia="Times New Roman"/>
        </w:rPr>
        <w:t>, UCSF</w:t>
      </w:r>
      <w:bookmarkEnd w:id="12"/>
    </w:p>
    <w:p w14:paraId="1E234CE2" w14:textId="77777777" w:rsidR="00106412" w:rsidRDefault="00106412" w:rsidP="00106412">
      <w:pPr>
        <w:rPr>
          <w:rFonts w:ascii="Times New Roman" w:eastAsia="Aptos" w:hAnsi="Times New Roman" w:cs="Times New Roman"/>
          <w:b/>
          <w:bCs/>
        </w:rPr>
      </w:pPr>
    </w:p>
    <w:p w14:paraId="4B493380" w14:textId="77777777" w:rsidR="00106412" w:rsidRPr="002D5A42" w:rsidRDefault="00106412" w:rsidP="00106412">
      <w:pPr>
        <w:rPr>
          <w:rFonts w:ascii="Avenir Next Condensed" w:eastAsia="Aptos" w:hAnsi="Avenir Next Condensed" w:cs="Times New Roman"/>
          <w:b/>
          <w:bCs/>
          <w:sz w:val="24"/>
          <w:szCs w:val="24"/>
        </w:rPr>
      </w:pPr>
      <w:r w:rsidRPr="002D5A42">
        <w:rPr>
          <w:rFonts w:ascii="Avenir Next Condensed" w:eastAsia="Aptos" w:hAnsi="Avenir Next Condensed" w:cs="Times New Roman"/>
          <w:b/>
          <w:bCs/>
          <w:sz w:val="24"/>
          <w:szCs w:val="24"/>
        </w:rPr>
        <w:t>A vibroacoustic signature to classify tuberculosis severity: development and multi-country evaluation</w:t>
      </w:r>
    </w:p>
    <w:p w14:paraId="52498539" w14:textId="77777777" w:rsidR="00106412" w:rsidRPr="002D5A42" w:rsidRDefault="00106412" w:rsidP="00106412">
      <w:pPr>
        <w:rPr>
          <w:rFonts w:eastAsia="Aptos" w:cstheme="minorHAnsi"/>
          <w:sz w:val="20"/>
          <w:szCs w:val="20"/>
        </w:rPr>
      </w:pPr>
      <w:r w:rsidRPr="002D5A42">
        <w:rPr>
          <w:rFonts w:eastAsia="Aptos" w:cstheme="minorHAnsi"/>
          <w:sz w:val="20"/>
          <w:szCs w:val="20"/>
        </w:rPr>
        <w:t>Caitilin Moe, UCSF</w:t>
      </w:r>
    </w:p>
    <w:p w14:paraId="6988BFBC" w14:textId="77777777" w:rsidR="00106412" w:rsidRDefault="00106412" w:rsidP="00106412">
      <w:pPr>
        <w:rPr>
          <w:rFonts w:ascii="Times New Roman" w:eastAsia="Aptos" w:hAnsi="Times New Roman" w:cs="Times New Roman"/>
        </w:rPr>
      </w:pPr>
      <w:r w:rsidRPr="002D5A42">
        <w:rPr>
          <w:rFonts w:eastAsia="Aptos" w:cstheme="minorHAnsi"/>
          <w:sz w:val="20"/>
          <w:szCs w:val="20"/>
        </w:rPr>
        <w:t xml:space="preserve">Email: </w:t>
      </w:r>
      <w:hyperlink r:id="rId21" w:history="1">
        <w:r w:rsidRPr="002D5A42">
          <w:rPr>
            <w:rStyle w:val="Hyperlink"/>
            <w:rFonts w:eastAsia="Aptos" w:cstheme="minorHAnsi"/>
            <w:sz w:val="20"/>
            <w:szCs w:val="20"/>
          </w:rPr>
          <w:t>caitlin.moe@ucsf.edu</w:t>
        </w:r>
      </w:hyperlink>
    </w:p>
    <w:p w14:paraId="3E307BF1" w14:textId="77777777" w:rsidR="00106412" w:rsidRDefault="00106412" w:rsidP="00106412">
      <w:pPr>
        <w:spacing w:after="0"/>
        <w:rPr>
          <w:rFonts w:eastAsia="Aptos" w:cstheme="minorHAnsi"/>
          <w:sz w:val="20"/>
          <w:szCs w:val="20"/>
          <w:vertAlign w:val="superscript"/>
        </w:rPr>
      </w:pPr>
      <w:r w:rsidRPr="00B8472B">
        <w:rPr>
          <w:rFonts w:eastAsia="Aptos" w:cstheme="minorHAnsi"/>
          <w:sz w:val="20"/>
          <w:szCs w:val="20"/>
        </w:rPr>
        <w:t>Moe, Caitlin A.</w:t>
      </w:r>
      <w:r w:rsidRPr="00B8472B">
        <w:rPr>
          <w:rFonts w:eastAsia="Aptos" w:cstheme="minorHAnsi"/>
          <w:sz w:val="20"/>
          <w:szCs w:val="20"/>
          <w:vertAlign w:val="superscript"/>
        </w:rPr>
        <w:t>1,</w:t>
      </w:r>
      <w:proofErr w:type="gramStart"/>
      <w:r w:rsidRPr="00B8472B">
        <w:rPr>
          <w:rFonts w:eastAsia="Aptos" w:cstheme="minorHAnsi"/>
          <w:sz w:val="20"/>
          <w:szCs w:val="20"/>
          <w:vertAlign w:val="superscript"/>
        </w:rPr>
        <w:t>2</w:t>
      </w:r>
      <w:r w:rsidRPr="00B8472B">
        <w:rPr>
          <w:rFonts w:eastAsia="Aptos" w:cstheme="minorHAnsi"/>
          <w:sz w:val="20"/>
          <w:szCs w:val="20"/>
        </w:rPr>
        <w:t>;  Mochizuki</w:t>
      </w:r>
      <w:proofErr w:type="gramEnd"/>
      <w:r w:rsidRPr="00B8472B">
        <w:rPr>
          <w:rFonts w:eastAsia="Aptos" w:cstheme="minorHAnsi"/>
          <w:sz w:val="20"/>
          <w:szCs w:val="20"/>
        </w:rPr>
        <w:t>, Tessa</w:t>
      </w:r>
      <w:r w:rsidRPr="00B8472B">
        <w:rPr>
          <w:rFonts w:eastAsia="Aptos" w:cstheme="minorHAnsi"/>
          <w:sz w:val="20"/>
          <w:szCs w:val="20"/>
          <w:vertAlign w:val="superscript"/>
        </w:rPr>
        <w:t>1,</w:t>
      </w:r>
      <w:proofErr w:type="gramStart"/>
      <w:r w:rsidRPr="00B8472B">
        <w:rPr>
          <w:rFonts w:eastAsia="Aptos" w:cstheme="minorHAnsi"/>
          <w:sz w:val="20"/>
          <w:szCs w:val="20"/>
          <w:vertAlign w:val="superscript"/>
        </w:rPr>
        <w:t>3</w:t>
      </w:r>
      <w:r w:rsidRPr="00B8472B">
        <w:rPr>
          <w:rFonts w:eastAsia="Aptos" w:cstheme="minorHAnsi"/>
          <w:sz w:val="20"/>
          <w:szCs w:val="20"/>
        </w:rPr>
        <w:t>;  Savic</w:t>
      </w:r>
      <w:proofErr w:type="gramEnd"/>
      <w:r w:rsidRPr="00B8472B">
        <w:rPr>
          <w:rFonts w:eastAsia="Aptos" w:cstheme="minorHAnsi"/>
          <w:sz w:val="20"/>
          <w:szCs w:val="20"/>
        </w:rPr>
        <w:t>, Rada</w:t>
      </w:r>
      <w:r w:rsidRPr="00B8472B">
        <w:rPr>
          <w:rFonts w:eastAsia="Aptos" w:cstheme="minorHAnsi"/>
          <w:sz w:val="20"/>
          <w:szCs w:val="20"/>
          <w:vertAlign w:val="superscript"/>
        </w:rPr>
        <w:t>1,</w:t>
      </w:r>
      <w:proofErr w:type="gramStart"/>
      <w:r w:rsidRPr="00B8472B">
        <w:rPr>
          <w:rFonts w:eastAsia="Aptos" w:cstheme="minorHAnsi"/>
          <w:sz w:val="20"/>
          <w:szCs w:val="20"/>
          <w:vertAlign w:val="superscript"/>
        </w:rPr>
        <w:t>4</w:t>
      </w:r>
      <w:r w:rsidRPr="00B8472B">
        <w:rPr>
          <w:rFonts w:eastAsia="Aptos" w:cstheme="minorHAnsi"/>
          <w:sz w:val="20"/>
          <w:szCs w:val="20"/>
        </w:rPr>
        <w:t>;  Mwebe</w:t>
      </w:r>
      <w:proofErr w:type="gramEnd"/>
      <w:r w:rsidRPr="00B8472B">
        <w:rPr>
          <w:rFonts w:eastAsia="Aptos" w:cstheme="minorHAnsi"/>
          <w:sz w:val="20"/>
          <w:szCs w:val="20"/>
        </w:rPr>
        <w:t>, Sandra Z.</w:t>
      </w:r>
      <w:r w:rsidRPr="00B8472B">
        <w:rPr>
          <w:rFonts w:eastAsia="Aptos" w:cstheme="minorHAnsi"/>
          <w:sz w:val="20"/>
          <w:szCs w:val="20"/>
          <w:vertAlign w:val="superscript"/>
        </w:rPr>
        <w:t>5</w:t>
      </w:r>
      <w:proofErr w:type="gramStart"/>
      <w:r w:rsidRPr="00B8472B">
        <w:rPr>
          <w:rFonts w:eastAsia="Aptos" w:cstheme="minorHAnsi"/>
          <w:sz w:val="20"/>
          <w:szCs w:val="20"/>
        </w:rPr>
        <w:t>;  Naidoo</w:t>
      </w:r>
      <w:proofErr w:type="gramEnd"/>
      <w:r w:rsidRPr="00B8472B">
        <w:rPr>
          <w:rFonts w:eastAsia="Aptos" w:cstheme="minorHAnsi"/>
          <w:sz w:val="20"/>
          <w:szCs w:val="20"/>
        </w:rPr>
        <w:t>, Daphne</w:t>
      </w:r>
      <w:r w:rsidRPr="00B8472B">
        <w:rPr>
          <w:rFonts w:eastAsia="Aptos" w:cstheme="minorHAnsi"/>
          <w:sz w:val="20"/>
          <w:szCs w:val="20"/>
          <w:vertAlign w:val="superscript"/>
        </w:rPr>
        <w:t>6</w:t>
      </w:r>
      <w:r w:rsidRPr="00B8472B">
        <w:rPr>
          <w:rFonts w:eastAsia="Aptos" w:cstheme="minorHAnsi"/>
          <w:sz w:val="20"/>
          <w:szCs w:val="20"/>
        </w:rPr>
        <w:t>; Pham, Nam Thanh</w:t>
      </w:r>
      <w:proofErr w:type="gramStart"/>
      <w:r w:rsidRPr="00B8472B">
        <w:rPr>
          <w:rFonts w:eastAsia="Aptos" w:cstheme="minorHAnsi"/>
          <w:sz w:val="20"/>
          <w:szCs w:val="20"/>
          <w:vertAlign w:val="superscript"/>
        </w:rPr>
        <w:t>7</w:t>
      </w:r>
      <w:r w:rsidRPr="00B8472B">
        <w:rPr>
          <w:rFonts w:eastAsia="Aptos" w:cstheme="minorHAnsi"/>
          <w:sz w:val="20"/>
          <w:szCs w:val="20"/>
        </w:rPr>
        <w:t>;  Thangakunam</w:t>
      </w:r>
      <w:proofErr w:type="gramEnd"/>
      <w:r w:rsidRPr="00B8472B">
        <w:rPr>
          <w:rFonts w:eastAsia="Aptos" w:cstheme="minorHAnsi"/>
          <w:sz w:val="20"/>
          <w:szCs w:val="20"/>
        </w:rPr>
        <w:t>, Balamugesh</w:t>
      </w:r>
      <w:proofErr w:type="gramStart"/>
      <w:r w:rsidRPr="00B8472B">
        <w:rPr>
          <w:rFonts w:eastAsia="Aptos" w:cstheme="minorHAnsi"/>
          <w:sz w:val="20"/>
          <w:szCs w:val="20"/>
          <w:vertAlign w:val="superscript"/>
        </w:rPr>
        <w:t>8</w:t>
      </w:r>
      <w:r w:rsidRPr="00B8472B">
        <w:rPr>
          <w:rFonts w:eastAsia="Aptos" w:cstheme="minorHAnsi"/>
          <w:sz w:val="20"/>
          <w:szCs w:val="20"/>
        </w:rPr>
        <w:t>;  Yu</w:t>
      </w:r>
      <w:proofErr w:type="gramEnd"/>
      <w:r w:rsidRPr="00B8472B">
        <w:rPr>
          <w:rFonts w:eastAsia="Aptos" w:cstheme="minorHAnsi"/>
          <w:sz w:val="20"/>
          <w:szCs w:val="20"/>
        </w:rPr>
        <w:t>, Charles</w:t>
      </w:r>
      <w:proofErr w:type="gramStart"/>
      <w:r w:rsidRPr="00B8472B">
        <w:rPr>
          <w:rFonts w:eastAsia="Aptos" w:cstheme="minorHAnsi"/>
          <w:sz w:val="20"/>
          <w:szCs w:val="20"/>
          <w:vertAlign w:val="superscript"/>
        </w:rPr>
        <w:t>9</w:t>
      </w:r>
      <w:r w:rsidRPr="00B8472B">
        <w:rPr>
          <w:rFonts w:eastAsia="Aptos" w:cstheme="minorHAnsi"/>
          <w:sz w:val="20"/>
          <w:szCs w:val="20"/>
        </w:rPr>
        <w:t>;  Jaganath</w:t>
      </w:r>
      <w:proofErr w:type="gramEnd"/>
      <w:r w:rsidRPr="00B8472B">
        <w:rPr>
          <w:rFonts w:eastAsia="Aptos" w:cstheme="minorHAnsi"/>
          <w:sz w:val="20"/>
          <w:szCs w:val="20"/>
        </w:rPr>
        <w:t>, Devan</w:t>
      </w:r>
      <w:r w:rsidRPr="00B8472B">
        <w:rPr>
          <w:rFonts w:eastAsia="Aptos" w:cstheme="minorHAnsi"/>
          <w:sz w:val="20"/>
          <w:szCs w:val="20"/>
          <w:vertAlign w:val="superscript"/>
        </w:rPr>
        <w:t>1,10</w:t>
      </w:r>
    </w:p>
    <w:p w14:paraId="650FB4ED" w14:textId="77777777" w:rsidR="00106412" w:rsidRPr="00B8472B" w:rsidRDefault="00106412" w:rsidP="00106412">
      <w:pPr>
        <w:spacing w:after="0"/>
        <w:rPr>
          <w:rFonts w:eastAsia="Aptos" w:cstheme="minorHAnsi"/>
          <w:sz w:val="20"/>
          <w:szCs w:val="20"/>
        </w:rPr>
      </w:pPr>
    </w:p>
    <w:p w14:paraId="269CC2EA"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 xml:space="preserve">Center for Tuberculosis, University of California San Francisco- San Francisco, CA </w:t>
      </w:r>
    </w:p>
    <w:p w14:paraId="66EE442D"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Division of Pulmonary and Critical Care Medicine, University of California, Irvine- Irvine, CA</w:t>
      </w:r>
    </w:p>
    <w:p w14:paraId="5DBA62E3"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 xml:space="preserve">Division of Pulmonary and Critical Care Medicine, University of California, San Francisco- San Francisco, CA </w:t>
      </w:r>
    </w:p>
    <w:p w14:paraId="527097EC"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 xml:space="preserve">Department of Bioengineering and Therapeutic Sciences, University of California, San Francisco- San Francisco, CA </w:t>
      </w:r>
    </w:p>
    <w:p w14:paraId="4481236F" w14:textId="77777777" w:rsidR="00106412" w:rsidRPr="00B8472B" w:rsidRDefault="00106412" w:rsidP="005A085A">
      <w:pPr>
        <w:numPr>
          <w:ilvl w:val="0"/>
          <w:numId w:val="23"/>
        </w:numPr>
        <w:spacing w:line="276" w:lineRule="auto"/>
        <w:contextualSpacing/>
        <w:rPr>
          <w:rFonts w:eastAsia="Aptos" w:cstheme="minorHAnsi"/>
          <w:sz w:val="18"/>
          <w:szCs w:val="18"/>
        </w:rPr>
      </w:pPr>
      <w:proofErr w:type="spellStart"/>
      <w:r w:rsidRPr="00B8472B">
        <w:rPr>
          <w:rFonts w:eastAsia="Aptos" w:cstheme="minorHAnsi"/>
          <w:sz w:val="18"/>
          <w:szCs w:val="18"/>
        </w:rPr>
        <w:t>Walimu</w:t>
      </w:r>
      <w:proofErr w:type="spellEnd"/>
      <w:r w:rsidRPr="00B8472B">
        <w:rPr>
          <w:rFonts w:eastAsia="Aptos" w:cstheme="minorHAnsi"/>
          <w:sz w:val="18"/>
          <w:szCs w:val="18"/>
        </w:rPr>
        <w:t>- Kampala, Uganda</w:t>
      </w:r>
    </w:p>
    <w:p w14:paraId="293925FA"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DSI-NRF Centre of Excellence for Biomedical Tuberculosis Research, South African Medical Research Council Centre for Tuberculosis Research, Division of Molecular Biology and Human Genetics, Faculty of Medicine and Health Sciences, Stellenbosch University- South Africa</w:t>
      </w:r>
    </w:p>
    <w:p w14:paraId="1072BAB2"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Center for Promotion of Advancement of Society- Hanoi, Vietnam</w:t>
      </w:r>
    </w:p>
    <w:p w14:paraId="1C70EE19"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Christian Medical College- Vellore, India.</w:t>
      </w:r>
    </w:p>
    <w:p w14:paraId="336AE7BC" w14:textId="77777777" w:rsidR="00106412" w:rsidRPr="00B8472B" w:rsidRDefault="00106412" w:rsidP="005A085A">
      <w:pPr>
        <w:numPr>
          <w:ilvl w:val="0"/>
          <w:numId w:val="23"/>
        </w:numPr>
        <w:spacing w:line="276" w:lineRule="auto"/>
        <w:contextualSpacing/>
        <w:rPr>
          <w:rFonts w:eastAsia="Aptos" w:cstheme="minorHAnsi"/>
          <w:sz w:val="18"/>
          <w:szCs w:val="18"/>
        </w:rPr>
      </w:pPr>
      <w:r w:rsidRPr="00B8472B">
        <w:rPr>
          <w:rFonts w:eastAsia="Aptos" w:cstheme="minorHAnsi"/>
          <w:sz w:val="18"/>
          <w:szCs w:val="18"/>
        </w:rPr>
        <w:t>De la Salle Medical and Health Sciences Institute- Dasmarinas, Philippines</w:t>
      </w:r>
    </w:p>
    <w:p w14:paraId="2748E90C" w14:textId="77777777" w:rsidR="00106412" w:rsidRDefault="00106412" w:rsidP="005A085A">
      <w:pPr>
        <w:numPr>
          <w:ilvl w:val="0"/>
          <w:numId w:val="23"/>
        </w:numPr>
        <w:spacing w:line="240" w:lineRule="auto"/>
        <w:contextualSpacing/>
        <w:rPr>
          <w:rFonts w:eastAsia="Aptos" w:cstheme="minorHAnsi"/>
          <w:b/>
          <w:bCs/>
          <w:sz w:val="20"/>
          <w:szCs w:val="20"/>
        </w:rPr>
      </w:pPr>
      <w:r w:rsidRPr="00F33D34">
        <w:rPr>
          <w:rFonts w:eastAsia="Aptos" w:cstheme="minorHAnsi"/>
          <w:sz w:val="18"/>
          <w:szCs w:val="18"/>
        </w:rPr>
        <w:t>Division of Pediatric Infectious Diseases, University of California, San Francisco- San Francisco, CA</w:t>
      </w:r>
      <w:r w:rsidRPr="00F33D34">
        <w:rPr>
          <w:rFonts w:ascii="Times New Roman" w:eastAsia="Aptos" w:hAnsi="Times New Roman" w:cs="Times New Roman"/>
        </w:rPr>
        <w:t xml:space="preserve"> </w:t>
      </w:r>
      <w:r w:rsidRPr="00F33D34">
        <w:rPr>
          <w:rFonts w:ascii="Times New Roman" w:eastAsia="Aptos" w:hAnsi="Times New Roman" w:cs="Times New Roman"/>
        </w:rPr>
        <w:br/>
      </w:r>
    </w:p>
    <w:p w14:paraId="33212B5B" w14:textId="77777777" w:rsidR="00106412" w:rsidRDefault="00106412" w:rsidP="00106412">
      <w:pPr>
        <w:spacing w:line="240" w:lineRule="auto"/>
        <w:rPr>
          <w:rFonts w:eastAsia="Aptos" w:cstheme="minorHAnsi"/>
          <w:sz w:val="20"/>
          <w:szCs w:val="20"/>
        </w:rPr>
      </w:pPr>
      <w:r w:rsidRPr="00F33D34">
        <w:rPr>
          <w:rFonts w:eastAsia="Aptos" w:cstheme="minorHAnsi"/>
          <w:b/>
          <w:bCs/>
          <w:sz w:val="20"/>
          <w:szCs w:val="20"/>
        </w:rPr>
        <w:t>Background:</w:t>
      </w:r>
      <w:r w:rsidRPr="00F33D34">
        <w:rPr>
          <w:rFonts w:eastAsia="Aptos" w:cstheme="minorHAnsi"/>
          <w:sz w:val="20"/>
          <w:szCs w:val="20"/>
        </w:rPr>
        <w:t xml:space="preserve"> TB patients with less severe illness may be eligible for novel shorter treatment regimens, but classification of easier- vs. harder-to-treat phenotypes is currently dependent on chest X-ray (CXR). This hurdle impedes evaluation in many settings and therefore support for trials of stratified treatment approaches. We evaluated the accuracy of a vibroacoustic signature to classify TB severity using a point-of-care (POC) electronic stethoscope.</w:t>
      </w:r>
    </w:p>
    <w:p w14:paraId="1A890C2A" w14:textId="77777777" w:rsidR="00106412" w:rsidRDefault="00106412" w:rsidP="00106412">
      <w:pPr>
        <w:spacing w:line="240" w:lineRule="auto"/>
        <w:rPr>
          <w:rFonts w:eastAsia="Aptos" w:cstheme="minorHAnsi"/>
          <w:sz w:val="20"/>
          <w:szCs w:val="20"/>
        </w:rPr>
      </w:pPr>
      <w:r w:rsidRPr="00B8472B">
        <w:rPr>
          <w:rFonts w:eastAsia="Aptos" w:cstheme="minorHAnsi"/>
          <w:b/>
          <w:bCs/>
          <w:sz w:val="20"/>
          <w:szCs w:val="20"/>
        </w:rPr>
        <w:t>Methods:</w:t>
      </w:r>
      <w:r w:rsidRPr="00B8472B">
        <w:rPr>
          <w:rFonts w:eastAsia="Aptos" w:cstheme="minorHAnsi"/>
          <w:sz w:val="20"/>
          <w:szCs w:val="20"/>
        </w:rPr>
        <w:t xml:space="preserve"> Between March 2022-October 2023, we prospectively enrolled people ≥12 years with presumptive TB at health centers in Uganda, South Africa, India, Vietnam, and the Philippines. All participants underwent CXR, which was read by an independent radiologist to identify key features of TB severity. The </w:t>
      </w:r>
      <w:proofErr w:type="spellStart"/>
      <w:r w:rsidRPr="00B8472B">
        <w:rPr>
          <w:rFonts w:eastAsia="Aptos" w:cstheme="minorHAnsi"/>
          <w:sz w:val="20"/>
          <w:szCs w:val="20"/>
        </w:rPr>
        <w:t>imPulse</w:t>
      </w:r>
      <w:proofErr w:type="spellEnd"/>
      <w:r w:rsidRPr="00B8472B">
        <w:rPr>
          <w:rFonts w:eastAsia="Aptos" w:cstheme="minorHAnsi"/>
          <w:sz w:val="20"/>
          <w:szCs w:val="20"/>
        </w:rPr>
        <w:t xml:space="preserve"> UNA electronic stethoscope was used to collect three minutes of audible sounds and vibrations at six chest sites (30 seconds per site) of each participant. We trained a machine learning model to use vibroacoustic data to predict severe disease, defined as lesion(s) involving ≥50% of the thoracic cavity on CXR. A separate test dataset of participants with TB was used to assess the accuracy of the model.</w:t>
      </w:r>
    </w:p>
    <w:p w14:paraId="16A47363" w14:textId="77777777" w:rsidR="00106412" w:rsidRPr="008B2CEE" w:rsidRDefault="00106412" w:rsidP="00106412">
      <w:pPr>
        <w:spacing w:line="240" w:lineRule="auto"/>
        <w:rPr>
          <w:rFonts w:eastAsia="Aptos" w:cstheme="minorHAnsi"/>
          <w:sz w:val="20"/>
          <w:szCs w:val="20"/>
        </w:rPr>
      </w:pPr>
      <w:r w:rsidRPr="008B2CEE">
        <w:rPr>
          <w:rFonts w:eastAsia="Aptos" w:cstheme="minorHAnsi"/>
          <w:b/>
          <w:bCs/>
          <w:sz w:val="20"/>
          <w:szCs w:val="20"/>
        </w:rPr>
        <w:t>Results:</w:t>
      </w:r>
      <w:r w:rsidRPr="008B2CEE">
        <w:rPr>
          <w:rFonts w:eastAsia="Aptos" w:cstheme="minorHAnsi"/>
          <w:sz w:val="20"/>
          <w:szCs w:val="20"/>
        </w:rPr>
        <w:t xml:space="preserve"> We collected vibroacoustic data for 1,346 participants, with median age 39 (IQR 29-52), 45% female, and 12% living with HIV. The vibroacoustic model achieved an area under the receiver operating characteristic curve of 0.856 (95% CI 0.769-0.934) in the test dataset, with a sensitivity of 84.0% (95% CI 68.0%-96.0%) and specificity of 83.5% (95% CI 75.3%-91.6%). Figure 1 shows visible differences in the vibroacoustic data depending on TB disease severity.</w:t>
      </w:r>
    </w:p>
    <w:p w14:paraId="3DEB656C" w14:textId="1358DEAB" w:rsidR="00106412" w:rsidRDefault="00106412" w:rsidP="00106412">
      <w:pPr>
        <w:spacing w:line="240" w:lineRule="auto"/>
        <w:rPr>
          <w:rFonts w:eastAsia="Aptos" w:cstheme="minorHAnsi"/>
          <w:sz w:val="20"/>
          <w:szCs w:val="20"/>
        </w:rPr>
      </w:pPr>
      <w:r w:rsidRPr="008B2CEE">
        <w:rPr>
          <w:rFonts w:eastAsia="Aptos" w:cstheme="minorHAnsi"/>
          <w:b/>
          <w:bCs/>
          <w:sz w:val="20"/>
          <w:szCs w:val="20"/>
        </w:rPr>
        <w:t>Conclusions:</w:t>
      </w:r>
      <w:r w:rsidRPr="008B2CEE">
        <w:rPr>
          <w:rFonts w:eastAsia="Aptos" w:cstheme="minorHAnsi"/>
          <w:sz w:val="20"/>
          <w:szCs w:val="20"/>
        </w:rPr>
        <w:t xml:space="preserve"> A vibroacoustic signature that utilizes a POC electronic stethoscope shows strong potential to replace CXR in current TB treatment stratification algorithms. With further optimization, this simple tool could provide support for TB drug development clinical trials and implementation of shorter TB regimens.</w:t>
      </w:r>
    </w:p>
    <w:p w14:paraId="5362F972" w14:textId="77777777" w:rsidR="00106412" w:rsidRDefault="00106412">
      <w:pPr>
        <w:rPr>
          <w:rFonts w:eastAsia="Aptos" w:cstheme="minorHAnsi"/>
          <w:sz w:val="20"/>
          <w:szCs w:val="20"/>
        </w:rPr>
      </w:pPr>
      <w:r>
        <w:rPr>
          <w:rFonts w:eastAsia="Aptos" w:cstheme="minorHAnsi"/>
          <w:sz w:val="20"/>
          <w:szCs w:val="20"/>
        </w:rPr>
        <w:br w:type="page"/>
      </w:r>
    </w:p>
    <w:p w14:paraId="717BB3F8" w14:textId="4E78D356" w:rsidR="002D09C5" w:rsidRDefault="002D09C5" w:rsidP="00C52644">
      <w:pPr>
        <w:pStyle w:val="Heading2"/>
        <w:rPr>
          <w:rFonts w:eastAsia="Times New Roman"/>
        </w:rPr>
      </w:pPr>
      <w:bookmarkStart w:id="13" w:name="_Toc176784298"/>
      <w:r>
        <w:rPr>
          <w:rFonts w:eastAsia="Times New Roman"/>
        </w:rPr>
        <w:lastRenderedPageBreak/>
        <w:t>O</w:t>
      </w:r>
      <w:r w:rsidRPr="009B3D8B">
        <w:rPr>
          <w:rFonts w:eastAsia="Times New Roman"/>
        </w:rPr>
        <w:t>P-</w:t>
      </w:r>
      <w:r>
        <w:rPr>
          <w:rFonts w:eastAsia="Times New Roman"/>
        </w:rPr>
        <w:t>03</w:t>
      </w:r>
      <w:r w:rsidRPr="009B3D8B">
        <w:rPr>
          <w:rFonts w:eastAsia="Times New Roman"/>
        </w:rPr>
        <w:t xml:space="preserve">: </w:t>
      </w:r>
      <w:r>
        <w:rPr>
          <w:rFonts w:eastAsia="Times New Roman"/>
        </w:rPr>
        <w:t>Paul Ogongo</w:t>
      </w:r>
      <w:r w:rsidRPr="009B3D8B">
        <w:rPr>
          <w:rFonts w:eastAsia="Times New Roman"/>
        </w:rPr>
        <w:t>, UCSF</w:t>
      </w:r>
      <w:bookmarkEnd w:id="13"/>
    </w:p>
    <w:p w14:paraId="31B41845" w14:textId="77777777" w:rsidR="002D09C5" w:rsidRPr="005B7385" w:rsidRDefault="002D09C5" w:rsidP="002D09C5"/>
    <w:p w14:paraId="4319B071" w14:textId="77777777" w:rsidR="00872A40" w:rsidRDefault="00872A40" w:rsidP="002D09C5">
      <w:pPr>
        <w:rPr>
          <w:rFonts w:ascii="Avenir Next Condensed" w:eastAsia="Aptos" w:hAnsi="Avenir Next Condensed" w:cs="Times New Roman"/>
          <w:b/>
          <w:bCs/>
          <w:sz w:val="24"/>
        </w:rPr>
      </w:pPr>
      <w:r w:rsidRPr="00872A40">
        <w:rPr>
          <w:rFonts w:ascii="Avenir Next Condensed" w:eastAsia="Aptos" w:hAnsi="Avenir Next Condensed" w:cs="Times New Roman"/>
          <w:b/>
          <w:bCs/>
          <w:sz w:val="24"/>
        </w:rPr>
        <w:t>Increased circulating Th17 cells and differential skewing of CD4 T cell maturation and proliferation in tuberculosis patients with type 2 diabetes</w:t>
      </w:r>
    </w:p>
    <w:p w14:paraId="488D15EF" w14:textId="48F6E771" w:rsidR="002D09C5" w:rsidRPr="00A9298A" w:rsidRDefault="002D09C5" w:rsidP="002D09C5">
      <w:pPr>
        <w:rPr>
          <w:rFonts w:ascii="Calibri" w:eastAsia="Aptos" w:hAnsi="Calibri" w:cs="Times New Roman"/>
          <w:sz w:val="20"/>
        </w:rPr>
      </w:pPr>
      <w:r w:rsidRPr="00A9298A">
        <w:rPr>
          <w:rFonts w:ascii="Calibri" w:eastAsia="Aptos" w:hAnsi="Calibri" w:cs="Times New Roman"/>
          <w:sz w:val="20"/>
        </w:rPr>
        <w:t>Paul Ogongo, UCSF</w:t>
      </w:r>
    </w:p>
    <w:p w14:paraId="678F5840" w14:textId="77777777" w:rsidR="002D09C5" w:rsidRPr="00A9298A" w:rsidRDefault="002D09C5" w:rsidP="002D09C5">
      <w:pPr>
        <w:rPr>
          <w:rFonts w:ascii="Calibri" w:eastAsia="Aptos" w:hAnsi="Calibri" w:cs="Times New Roman"/>
          <w:sz w:val="20"/>
        </w:rPr>
      </w:pPr>
      <w:r w:rsidRPr="00A9298A">
        <w:rPr>
          <w:rFonts w:ascii="Calibri" w:eastAsia="Aptos" w:hAnsi="Calibri" w:cs="Times New Roman"/>
          <w:sz w:val="20"/>
        </w:rPr>
        <w:t xml:space="preserve">Email: </w:t>
      </w:r>
      <w:hyperlink r:id="rId22" w:history="1">
        <w:r w:rsidRPr="00A9298A">
          <w:rPr>
            <w:rStyle w:val="Hyperlink"/>
            <w:rFonts w:ascii="Calibri" w:eastAsia="Aptos" w:hAnsi="Calibri" w:cs="Times New Roman"/>
            <w:sz w:val="20"/>
          </w:rPr>
          <w:t>Paul.ogongo@ucsf.edu</w:t>
        </w:r>
      </w:hyperlink>
    </w:p>
    <w:p w14:paraId="013974B5" w14:textId="77777777" w:rsidR="002D09C5" w:rsidRDefault="002D09C5" w:rsidP="002D09C5">
      <w:pPr>
        <w:spacing w:after="0"/>
        <w:rPr>
          <w:rFonts w:eastAsia="Aptos" w:cstheme="minorHAnsi"/>
          <w:sz w:val="20"/>
          <w:szCs w:val="20"/>
          <w:vertAlign w:val="superscript"/>
        </w:rPr>
      </w:pPr>
      <w:r w:rsidRPr="00A9298A">
        <w:rPr>
          <w:rFonts w:eastAsia="Aptos" w:cstheme="minorHAnsi"/>
          <w:sz w:val="20"/>
          <w:szCs w:val="20"/>
        </w:rPr>
        <w:t>Paul</w:t>
      </w:r>
      <w:r>
        <w:rPr>
          <w:rFonts w:eastAsia="Aptos" w:cstheme="minorHAnsi"/>
          <w:sz w:val="20"/>
          <w:szCs w:val="20"/>
        </w:rPr>
        <w:t xml:space="preserve"> Ogongo</w:t>
      </w:r>
      <w:r w:rsidRPr="00A9298A">
        <w:rPr>
          <w:rFonts w:eastAsia="Aptos" w:cstheme="minorHAnsi"/>
          <w:sz w:val="20"/>
          <w:szCs w:val="20"/>
          <w:vertAlign w:val="superscript"/>
        </w:rPr>
        <w:t>1</w:t>
      </w:r>
      <w:r>
        <w:rPr>
          <w:rFonts w:eastAsia="Aptos" w:cstheme="minorHAnsi"/>
          <w:sz w:val="20"/>
          <w:szCs w:val="20"/>
        </w:rPr>
        <w:t xml:space="preserve">, </w:t>
      </w:r>
      <w:r w:rsidRPr="00A9298A">
        <w:rPr>
          <w:rFonts w:eastAsia="Aptos" w:cstheme="minorHAnsi"/>
          <w:sz w:val="20"/>
          <w:szCs w:val="20"/>
        </w:rPr>
        <w:t>Yoscelina</w:t>
      </w:r>
      <w:r>
        <w:rPr>
          <w:rFonts w:eastAsia="Aptos" w:cstheme="minorHAnsi"/>
          <w:sz w:val="20"/>
          <w:szCs w:val="20"/>
        </w:rPr>
        <w:t xml:space="preserve"> </w:t>
      </w:r>
      <w:r w:rsidRPr="00A9298A">
        <w:rPr>
          <w:rFonts w:eastAsia="Aptos" w:cstheme="minorHAnsi"/>
          <w:sz w:val="20"/>
          <w:szCs w:val="20"/>
        </w:rPr>
        <w:t>L.E</w:t>
      </w:r>
      <w:r>
        <w:rPr>
          <w:rFonts w:eastAsia="Aptos" w:cstheme="minorHAnsi"/>
          <w:sz w:val="20"/>
          <w:szCs w:val="20"/>
        </w:rPr>
        <w:t xml:space="preserve"> Martinez</w:t>
      </w:r>
      <w:r w:rsidRPr="00A9298A">
        <w:rPr>
          <w:rFonts w:eastAsia="Aptos" w:cstheme="minorHAnsi"/>
          <w:sz w:val="20"/>
          <w:szCs w:val="20"/>
          <w:vertAlign w:val="superscript"/>
        </w:rPr>
        <w:t>2</w:t>
      </w:r>
      <w:r>
        <w:rPr>
          <w:rFonts w:eastAsia="Aptos" w:cstheme="minorHAnsi"/>
          <w:sz w:val="20"/>
          <w:szCs w:val="20"/>
        </w:rPr>
        <w:t>,</w:t>
      </w:r>
      <w:r w:rsidRPr="00A9298A">
        <w:rPr>
          <w:rFonts w:eastAsia="Aptos" w:cstheme="minorHAnsi"/>
          <w:sz w:val="20"/>
          <w:szCs w:val="20"/>
        </w:rPr>
        <w:t xml:space="preserve"> D. Joel</w:t>
      </w:r>
      <w:r>
        <w:rPr>
          <w:rFonts w:eastAsia="Aptos" w:cstheme="minorHAnsi"/>
          <w:sz w:val="20"/>
          <w:szCs w:val="20"/>
        </w:rPr>
        <w:t xml:space="preserve"> D. Ernst</w:t>
      </w:r>
      <w:r w:rsidRPr="00A9298A">
        <w:rPr>
          <w:rFonts w:eastAsia="Aptos" w:cstheme="minorHAnsi"/>
          <w:sz w:val="20"/>
          <w:szCs w:val="20"/>
          <w:vertAlign w:val="superscript"/>
        </w:rPr>
        <w:t>1</w:t>
      </w:r>
      <w:r>
        <w:rPr>
          <w:rFonts w:eastAsia="Aptos" w:cstheme="minorHAnsi"/>
          <w:sz w:val="20"/>
          <w:szCs w:val="20"/>
        </w:rPr>
        <w:t>,</w:t>
      </w:r>
      <w:r w:rsidRPr="00A9298A">
        <w:rPr>
          <w:rFonts w:eastAsia="Aptos" w:cstheme="minorHAnsi"/>
          <w:sz w:val="20"/>
          <w:szCs w:val="20"/>
        </w:rPr>
        <w:t xml:space="preserve"> Blanca</w:t>
      </w:r>
      <w:r>
        <w:rPr>
          <w:rFonts w:eastAsia="Aptos" w:cstheme="minorHAnsi"/>
          <w:sz w:val="20"/>
          <w:szCs w:val="20"/>
        </w:rPr>
        <w:t xml:space="preserve"> I. Restrepo</w:t>
      </w:r>
      <w:r w:rsidRPr="00A9298A">
        <w:rPr>
          <w:rFonts w:eastAsia="Aptos" w:cstheme="minorHAnsi"/>
          <w:sz w:val="20"/>
          <w:szCs w:val="20"/>
          <w:vertAlign w:val="superscript"/>
        </w:rPr>
        <w:t>2</w:t>
      </w:r>
    </w:p>
    <w:p w14:paraId="143EF4FC" w14:textId="77777777" w:rsidR="002D09C5" w:rsidRPr="00A9298A" w:rsidRDefault="002D09C5" w:rsidP="002D09C5">
      <w:pPr>
        <w:spacing w:after="0"/>
        <w:rPr>
          <w:rFonts w:eastAsia="Aptos" w:cstheme="minorHAnsi"/>
          <w:sz w:val="20"/>
          <w:szCs w:val="20"/>
        </w:rPr>
      </w:pPr>
    </w:p>
    <w:p w14:paraId="4E4927FC" w14:textId="77777777" w:rsidR="002D09C5" w:rsidRPr="00A9298A" w:rsidRDefault="002D09C5" w:rsidP="005A085A">
      <w:pPr>
        <w:numPr>
          <w:ilvl w:val="0"/>
          <w:numId w:val="26"/>
        </w:numPr>
        <w:spacing w:line="276" w:lineRule="auto"/>
        <w:contextualSpacing/>
        <w:rPr>
          <w:rFonts w:eastAsia="Aptos" w:cstheme="minorHAnsi"/>
          <w:sz w:val="18"/>
          <w:szCs w:val="18"/>
        </w:rPr>
      </w:pPr>
      <w:r w:rsidRPr="00A9298A">
        <w:rPr>
          <w:rFonts w:eastAsia="Aptos" w:cstheme="minorHAnsi"/>
          <w:sz w:val="18"/>
          <w:szCs w:val="18"/>
        </w:rPr>
        <w:t>University of California, San Francisco- San Francisco, CA</w:t>
      </w:r>
    </w:p>
    <w:p w14:paraId="678FDBFA" w14:textId="77777777" w:rsidR="002D09C5" w:rsidRDefault="002D09C5" w:rsidP="005A085A">
      <w:pPr>
        <w:numPr>
          <w:ilvl w:val="0"/>
          <w:numId w:val="26"/>
        </w:numPr>
        <w:spacing w:line="240" w:lineRule="auto"/>
        <w:contextualSpacing/>
        <w:rPr>
          <w:rFonts w:ascii="Times New Roman" w:eastAsia="Aptos" w:hAnsi="Times New Roman" w:cs="Times New Roman"/>
        </w:rPr>
      </w:pPr>
      <w:r w:rsidRPr="00A9298A">
        <w:rPr>
          <w:rFonts w:eastAsia="Aptos" w:cstheme="minorHAnsi"/>
          <w:sz w:val="18"/>
          <w:szCs w:val="18"/>
        </w:rPr>
        <w:t>The University of Texas Health Science Center at Houston- Edinburg, TX</w:t>
      </w:r>
      <w:r>
        <w:rPr>
          <w:rFonts w:ascii="Times New Roman" w:eastAsia="Aptos" w:hAnsi="Times New Roman" w:cs="Times New Roman"/>
        </w:rPr>
        <w:br/>
      </w:r>
    </w:p>
    <w:p w14:paraId="112ECD0C" w14:textId="3806DA9E" w:rsidR="003B5DD1" w:rsidRPr="00941126" w:rsidRDefault="003B5DD1" w:rsidP="003B5DD1">
      <w:pPr>
        <w:jc w:val="both"/>
        <w:rPr>
          <w:rFonts w:eastAsia="Times New Roman" w:cstheme="minorHAnsi"/>
          <w:sz w:val="20"/>
          <w:szCs w:val="20"/>
        </w:rPr>
      </w:pPr>
      <w:r w:rsidRPr="00941126">
        <w:rPr>
          <w:rFonts w:cstheme="minorHAnsi"/>
          <w:sz w:val="20"/>
          <w:szCs w:val="20"/>
        </w:rPr>
        <w:t>Although people with diabetes are 3x at greater risk of developing tuberculosis (TB) than those without diabetes, the immunological mechanisms of this increase are not completely defined. Type 2 diabetes (T2DM), the most prevalent form of diabetes, is a result of complex metabolic disorders but obesity with low-grade inflammation and excess free fatty acids which promote insulin resistance exacerbate poor outcomes.</w:t>
      </w:r>
      <w:r w:rsidRPr="00941126">
        <w:rPr>
          <w:rFonts w:eastAsia="Times New Roman" w:cstheme="minorHAnsi"/>
          <w:sz w:val="20"/>
          <w:szCs w:val="20"/>
        </w:rPr>
        <w:t xml:space="preserve"> </w:t>
      </w:r>
      <w:r w:rsidRPr="00941126">
        <w:rPr>
          <w:rFonts w:cstheme="minorHAnsi"/>
          <w:color w:val="000000"/>
          <w:sz w:val="20"/>
          <w:szCs w:val="20"/>
        </w:rPr>
        <w:t xml:space="preserve">CD4 T cells play a critical role in responses essential for controlling initial </w:t>
      </w:r>
      <w:r w:rsidRPr="00941126">
        <w:rPr>
          <w:rFonts w:cstheme="minorHAnsi"/>
          <w:i/>
          <w:iCs/>
          <w:color w:val="000000"/>
          <w:sz w:val="20"/>
          <w:szCs w:val="20"/>
        </w:rPr>
        <w:t>Mycobacterium tuberculosis</w:t>
      </w:r>
      <w:r w:rsidRPr="00941126">
        <w:rPr>
          <w:rFonts w:cstheme="minorHAnsi"/>
          <w:color w:val="000000"/>
          <w:sz w:val="20"/>
          <w:szCs w:val="20"/>
        </w:rPr>
        <w:t xml:space="preserve"> </w:t>
      </w:r>
      <w:r w:rsidRPr="00941126">
        <w:rPr>
          <w:rFonts w:cstheme="minorHAnsi"/>
          <w:i/>
          <w:iCs/>
          <w:color w:val="000000"/>
          <w:sz w:val="20"/>
          <w:szCs w:val="20"/>
        </w:rPr>
        <w:t>(</w:t>
      </w:r>
      <w:proofErr w:type="spellStart"/>
      <w:r w:rsidRPr="00941126">
        <w:rPr>
          <w:rFonts w:cstheme="minorHAnsi"/>
          <w:i/>
          <w:iCs/>
          <w:color w:val="000000"/>
          <w:sz w:val="20"/>
          <w:szCs w:val="20"/>
        </w:rPr>
        <w:t>Mtb</w:t>
      </w:r>
      <w:proofErr w:type="spellEnd"/>
      <w:r w:rsidRPr="00941126">
        <w:rPr>
          <w:rFonts w:cstheme="minorHAnsi"/>
          <w:i/>
          <w:iCs/>
          <w:color w:val="000000"/>
          <w:sz w:val="20"/>
          <w:szCs w:val="20"/>
        </w:rPr>
        <w:t>)</w:t>
      </w:r>
      <w:r w:rsidRPr="00941126">
        <w:rPr>
          <w:rFonts w:cstheme="minorHAnsi"/>
          <w:color w:val="000000"/>
          <w:sz w:val="20"/>
          <w:szCs w:val="20"/>
        </w:rPr>
        <w:t xml:space="preserve"> infection and limiting bacterial growth after the infection is established. </w:t>
      </w:r>
      <w:r w:rsidRPr="00941126">
        <w:rPr>
          <w:rFonts w:eastAsia="Times New Roman" w:cstheme="minorHAnsi"/>
          <w:sz w:val="20"/>
          <w:szCs w:val="20"/>
        </w:rPr>
        <w:t>Chronic hyperglycemia, a hallmark of T2DM, alters T cell functions including the ability to activate innate cells and enhance their bactericidal activity.</w:t>
      </w:r>
      <w:r w:rsidRPr="00941126">
        <w:rPr>
          <w:rFonts w:cstheme="minorHAnsi"/>
          <w:color w:val="000000"/>
          <w:sz w:val="20"/>
          <w:szCs w:val="20"/>
        </w:rPr>
        <w:t xml:space="preserve">  </w:t>
      </w:r>
      <w:r w:rsidRPr="00941126">
        <w:rPr>
          <w:rFonts w:eastAsia="Times New Roman" w:cstheme="minorHAnsi"/>
          <w:sz w:val="20"/>
          <w:szCs w:val="20"/>
        </w:rPr>
        <w:t xml:space="preserve">Using </w:t>
      </w:r>
      <w:r w:rsidRPr="00941126">
        <w:rPr>
          <w:rFonts w:cstheme="minorHAnsi"/>
          <w:sz w:val="20"/>
          <w:szCs w:val="20"/>
        </w:rPr>
        <w:t>high-dimensional spectral flow cytometry</w:t>
      </w:r>
      <w:r w:rsidRPr="00941126">
        <w:rPr>
          <w:rFonts w:eastAsia="Times New Roman" w:cstheme="minorHAnsi"/>
          <w:sz w:val="20"/>
          <w:szCs w:val="20"/>
        </w:rPr>
        <w:t xml:space="preserve">, </w:t>
      </w:r>
      <w:r w:rsidRPr="00941126">
        <w:rPr>
          <w:rFonts w:cstheme="minorHAnsi"/>
          <w:sz w:val="20"/>
          <w:szCs w:val="20"/>
        </w:rPr>
        <w:t xml:space="preserve">we combined expertise in TB immunology and TB-T2DM epidemiology to characterize </w:t>
      </w:r>
      <w:r w:rsidRPr="00941126">
        <w:rPr>
          <w:rFonts w:eastAsia="Times New Roman" w:cstheme="minorHAnsi"/>
          <w:sz w:val="20"/>
          <w:szCs w:val="20"/>
        </w:rPr>
        <w:t xml:space="preserve">peripheral CD4 T cell responses in a well-characterized clinical cohort of T2DM participants with and without TB. </w:t>
      </w:r>
      <w:r w:rsidRPr="00941126">
        <w:rPr>
          <w:rFonts w:cstheme="minorHAnsi"/>
          <w:color w:val="000000"/>
          <w:sz w:val="20"/>
          <w:szCs w:val="20"/>
        </w:rPr>
        <w:t xml:space="preserve"> </w:t>
      </w:r>
      <w:r w:rsidRPr="00941126">
        <w:rPr>
          <w:rFonts w:eastAsia="Times New Roman" w:cstheme="minorHAnsi"/>
          <w:sz w:val="20"/>
          <w:szCs w:val="20"/>
        </w:rPr>
        <w:t xml:space="preserve">We discovered that people with TB-T2DM had increased circulating Th17 cell subsets, presented differences in T cell differentiation (e.g. lower naïve T cells and higher central memory T cells), exhibited higher T cell activation, and had increased proliferation of </w:t>
      </w:r>
      <w:proofErr w:type="spellStart"/>
      <w:r w:rsidRPr="00941126">
        <w:rPr>
          <w:rFonts w:eastAsia="Times New Roman" w:cstheme="minorHAnsi"/>
          <w:i/>
          <w:iCs/>
          <w:sz w:val="20"/>
          <w:szCs w:val="20"/>
        </w:rPr>
        <w:t>Mtb</w:t>
      </w:r>
      <w:proofErr w:type="spellEnd"/>
      <w:r w:rsidRPr="00941126">
        <w:rPr>
          <w:rFonts w:eastAsia="Times New Roman" w:cstheme="minorHAnsi"/>
          <w:sz w:val="20"/>
          <w:szCs w:val="20"/>
        </w:rPr>
        <w:t xml:space="preserve">-antigen responsive CD4 T cells. When we used HbA1c levels (%) to group participants into no diabetes (&lt;5.5%), prediabetes (5.7 – 6.4%), and </w:t>
      </w:r>
      <w:r w:rsidR="00941126" w:rsidRPr="00941126">
        <w:rPr>
          <w:rFonts w:eastAsia="Times New Roman" w:cstheme="minorHAnsi"/>
          <w:sz w:val="20"/>
          <w:szCs w:val="20"/>
        </w:rPr>
        <w:t>diabetes (</w:t>
      </w:r>
      <w:r w:rsidRPr="00941126">
        <w:rPr>
          <w:rFonts w:eastAsia="Times New Roman" w:cstheme="minorHAnsi"/>
          <w:sz w:val="20"/>
          <w:szCs w:val="20"/>
        </w:rPr>
        <w:t xml:space="preserve">&gt;6.5%), we observed a ‘dose-response’ trend in the increase in circulating Th17 subsets and T cell activation and decrease in the circulating naïve T cells. Finally, we found a significant association between glycemic index (% HbA1c multiplied by the number of years with T2DM) with CD4 T cell activation, circulating naïve T cells, and a trend toward decreased Th17 subsets. Our results reveal that chronic T2DM alters distinct features of CD4 T cells differently which may affect the ability of T cells to effectively control TB. </w:t>
      </w:r>
      <w:r w:rsidRPr="00941126">
        <w:rPr>
          <w:rFonts w:cstheme="minorHAnsi"/>
          <w:sz w:val="20"/>
          <w:szCs w:val="20"/>
        </w:rPr>
        <w:t xml:space="preserve">Improved understanding of immunological mechanisms of diabetes-associated risks of TB will </w:t>
      </w:r>
      <w:r w:rsidRPr="00941126">
        <w:rPr>
          <w:rFonts w:cstheme="minorHAnsi"/>
          <w:sz w:val="20"/>
          <w:szCs w:val="20"/>
          <w:u w:val="single"/>
        </w:rPr>
        <w:t>inform the development of host-targeted therapies</w:t>
      </w:r>
      <w:r w:rsidRPr="00941126">
        <w:rPr>
          <w:rFonts w:cstheme="minorHAnsi"/>
          <w:sz w:val="20"/>
          <w:szCs w:val="20"/>
        </w:rPr>
        <w:t xml:space="preserve"> to improve </w:t>
      </w:r>
      <w:proofErr w:type="spellStart"/>
      <w:r w:rsidRPr="00941126">
        <w:rPr>
          <w:rFonts w:cstheme="minorHAnsi"/>
          <w:i/>
          <w:iCs/>
          <w:sz w:val="20"/>
          <w:szCs w:val="20"/>
        </w:rPr>
        <w:t>Mtb</w:t>
      </w:r>
      <w:proofErr w:type="spellEnd"/>
      <w:r w:rsidRPr="00941126">
        <w:rPr>
          <w:rFonts w:cstheme="minorHAnsi"/>
          <w:sz w:val="20"/>
          <w:szCs w:val="20"/>
        </w:rPr>
        <w:t xml:space="preserve"> infection outcomes in people with T2DM. Additionally, we hypothesize that discovering immunological mechanisms that increase the risk of TB in T2DM may also guide the discovery of mechanisms that increase TB risk independent of T2DM.</w:t>
      </w:r>
    </w:p>
    <w:p w14:paraId="6E1FADFE" w14:textId="77777777" w:rsidR="002D09C5" w:rsidRDefault="002D09C5">
      <w:pPr>
        <w:rPr>
          <w:rFonts w:eastAsia="Aptos" w:cstheme="minorHAnsi"/>
          <w:sz w:val="20"/>
          <w:szCs w:val="20"/>
        </w:rPr>
      </w:pPr>
      <w:r>
        <w:rPr>
          <w:rFonts w:eastAsia="Aptos" w:cstheme="minorHAnsi"/>
          <w:sz w:val="20"/>
          <w:szCs w:val="20"/>
        </w:rPr>
        <w:br w:type="page"/>
      </w:r>
    </w:p>
    <w:p w14:paraId="6F576C6A" w14:textId="3B1D0C21" w:rsidR="00936962" w:rsidRPr="00B15FA3" w:rsidRDefault="00936962" w:rsidP="00C52644">
      <w:pPr>
        <w:pStyle w:val="Heading1"/>
      </w:pPr>
      <w:bookmarkStart w:id="14" w:name="_Toc142392570"/>
      <w:bookmarkStart w:id="15" w:name="_Toc142657968"/>
      <w:bookmarkStart w:id="16" w:name="_Toc176784299"/>
      <w:r w:rsidRPr="00B15FA3">
        <w:lastRenderedPageBreak/>
        <w:t>Poster presentations</w:t>
      </w:r>
      <w:bookmarkEnd w:id="14"/>
      <w:bookmarkEnd w:id="15"/>
      <w:bookmarkEnd w:id="16"/>
    </w:p>
    <w:p w14:paraId="3CB63E01" w14:textId="77777777" w:rsidR="00B15FA3" w:rsidRDefault="00B15FA3" w:rsidP="00C617EF">
      <w:pPr>
        <w:spacing w:after="0" w:line="240" w:lineRule="auto"/>
      </w:pPr>
    </w:p>
    <w:p w14:paraId="65B86F3E" w14:textId="2F45B63C" w:rsidR="007A02C5" w:rsidRDefault="002F565F" w:rsidP="00C52644">
      <w:pPr>
        <w:pStyle w:val="Heading2"/>
      </w:pPr>
      <w:bookmarkStart w:id="17" w:name="_Toc176784300"/>
      <w:bookmarkStart w:id="18" w:name="_Toc143264455"/>
      <w:bookmarkStart w:id="19" w:name="_Toc143265407"/>
      <w:r w:rsidRPr="003D0A9F">
        <w:t>PP-0</w:t>
      </w:r>
      <w:r w:rsidR="00F95DF9">
        <w:t>1</w:t>
      </w:r>
      <w:r>
        <w:t>: Rachel Abbott, UCSF</w:t>
      </w:r>
      <w:bookmarkEnd w:id="17"/>
    </w:p>
    <w:p w14:paraId="0A106793" w14:textId="77777777" w:rsidR="009B17A4" w:rsidRPr="009B17A4" w:rsidRDefault="009B17A4" w:rsidP="009B17A4"/>
    <w:p w14:paraId="5BA95279" w14:textId="76362440" w:rsidR="00014C91" w:rsidRPr="00014C91" w:rsidRDefault="00014C91" w:rsidP="00014C91">
      <w:pPr>
        <w:rPr>
          <w:rFonts w:ascii="Avenir Next Condensed" w:hAnsi="Avenir Next Condensed"/>
          <w:b/>
          <w:bCs/>
          <w:sz w:val="24"/>
          <w:szCs w:val="24"/>
        </w:rPr>
      </w:pPr>
      <w:r w:rsidRPr="00014C91">
        <w:rPr>
          <w:rFonts w:ascii="Avenir Next Condensed" w:hAnsi="Avenir Next Condensed"/>
          <w:b/>
          <w:bCs/>
          <w:sz w:val="24"/>
          <w:szCs w:val="24"/>
        </w:rPr>
        <w:t>Characteristics of incident Tuberculosis</w:t>
      </w:r>
      <w:r w:rsidR="009204C7">
        <w:rPr>
          <w:rFonts w:ascii="Avenir Next Condensed" w:hAnsi="Avenir Next Condensed"/>
          <w:b/>
          <w:bCs/>
          <w:sz w:val="24"/>
          <w:szCs w:val="24"/>
        </w:rPr>
        <w:t xml:space="preserve"> (</w:t>
      </w:r>
      <w:r w:rsidRPr="00014C91">
        <w:rPr>
          <w:rFonts w:ascii="Avenir Next Condensed" w:hAnsi="Avenir Next Condensed"/>
          <w:b/>
          <w:bCs/>
          <w:sz w:val="24"/>
          <w:szCs w:val="24"/>
        </w:rPr>
        <w:t>TB</w:t>
      </w:r>
      <w:r w:rsidR="009204C7">
        <w:rPr>
          <w:rFonts w:ascii="Avenir Next Condensed" w:hAnsi="Avenir Next Condensed"/>
          <w:b/>
          <w:bCs/>
          <w:sz w:val="24"/>
          <w:szCs w:val="24"/>
        </w:rPr>
        <w:t>)</w:t>
      </w:r>
      <w:r w:rsidRPr="00014C91">
        <w:rPr>
          <w:rFonts w:ascii="Avenir Next Condensed" w:hAnsi="Avenir Next Condensed"/>
          <w:b/>
          <w:bCs/>
          <w:sz w:val="24"/>
          <w:szCs w:val="24"/>
        </w:rPr>
        <w:t xml:space="preserve"> infections among children and adolescents in the SONET study, a longitudinal cohort in rural Southwestern Uganda</w:t>
      </w:r>
    </w:p>
    <w:p w14:paraId="1BCBE711" w14:textId="02521CE2" w:rsidR="00203D18" w:rsidRDefault="00203D18" w:rsidP="0018421D">
      <w:pPr>
        <w:rPr>
          <w:rFonts w:ascii="Calibri" w:eastAsia="Aptos" w:hAnsi="Calibri" w:cs="Calibri"/>
          <w:sz w:val="20"/>
          <w:szCs w:val="20"/>
        </w:rPr>
      </w:pPr>
      <w:r>
        <w:rPr>
          <w:rFonts w:ascii="Calibri" w:eastAsia="Aptos" w:hAnsi="Calibri" w:cs="Calibri"/>
          <w:sz w:val="20"/>
          <w:szCs w:val="20"/>
        </w:rPr>
        <w:t>Rachel Abbott, UCSF</w:t>
      </w:r>
    </w:p>
    <w:p w14:paraId="31607300" w14:textId="77777777" w:rsidR="0042771D" w:rsidRDefault="0042771D" w:rsidP="0042771D">
      <w:pPr>
        <w:rPr>
          <w:rStyle w:val="Hyperlink"/>
          <w:sz w:val="20"/>
          <w:szCs w:val="20"/>
        </w:rPr>
      </w:pPr>
      <w:r w:rsidRPr="00C96EB4">
        <w:rPr>
          <w:rFonts w:ascii="Calibri" w:hAnsi="Calibri" w:cs="Calibri"/>
          <w:color w:val="000000"/>
          <w:sz w:val="20"/>
          <w:szCs w:val="20"/>
        </w:rPr>
        <w:t xml:space="preserve">Email: </w:t>
      </w:r>
      <w:hyperlink r:id="rId23" w:history="1">
        <w:r w:rsidRPr="00B95A16">
          <w:rPr>
            <w:rStyle w:val="Hyperlink"/>
            <w:sz w:val="20"/>
            <w:szCs w:val="20"/>
          </w:rPr>
          <w:t>Rachel.abbott@ucsf.edu</w:t>
        </w:r>
      </w:hyperlink>
    </w:p>
    <w:p w14:paraId="0094FEE2" w14:textId="1511C445" w:rsidR="003B16DF" w:rsidRDefault="004D7568" w:rsidP="0042771D">
      <w:pPr>
        <w:spacing w:after="0"/>
        <w:rPr>
          <w:rFonts w:ascii="Calibri" w:eastAsia="Aptos" w:hAnsi="Calibri" w:cs="Calibri"/>
          <w:sz w:val="20"/>
          <w:szCs w:val="20"/>
          <w:vertAlign w:val="superscript"/>
        </w:rPr>
      </w:pPr>
      <w:r>
        <w:rPr>
          <w:rFonts w:ascii="Calibri" w:eastAsia="Aptos" w:hAnsi="Calibri" w:cs="Calibri"/>
          <w:sz w:val="20"/>
          <w:szCs w:val="20"/>
        </w:rPr>
        <w:t>Rachel</w:t>
      </w:r>
      <w:r w:rsidR="004C5C8C">
        <w:rPr>
          <w:rFonts w:ascii="Calibri" w:eastAsia="Aptos" w:hAnsi="Calibri" w:cs="Calibri"/>
          <w:sz w:val="20"/>
          <w:szCs w:val="20"/>
        </w:rPr>
        <w:t xml:space="preserve"> Abbott</w:t>
      </w:r>
      <w:r w:rsidR="003B16DF" w:rsidRPr="0001187E">
        <w:rPr>
          <w:rFonts w:ascii="Calibri" w:eastAsia="Aptos" w:hAnsi="Calibri" w:cs="Calibri"/>
          <w:sz w:val="20"/>
          <w:szCs w:val="20"/>
          <w:vertAlign w:val="superscript"/>
        </w:rPr>
        <w:t>1</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Pr>
          <w:rFonts w:ascii="Calibri" w:eastAsia="Aptos" w:hAnsi="Calibri" w:cs="Calibri"/>
          <w:sz w:val="20"/>
          <w:szCs w:val="20"/>
        </w:rPr>
        <w:t>Elijah</w:t>
      </w:r>
      <w:r w:rsidR="004C5C8C">
        <w:rPr>
          <w:rFonts w:ascii="Calibri" w:eastAsia="Aptos" w:hAnsi="Calibri" w:cs="Calibri"/>
          <w:sz w:val="20"/>
          <w:szCs w:val="20"/>
        </w:rPr>
        <w:t xml:space="preserve"> Kakande</w:t>
      </w:r>
      <w:r w:rsidR="003B16DF" w:rsidRPr="0001187E">
        <w:rPr>
          <w:rFonts w:ascii="Calibri" w:eastAsia="Aptos" w:hAnsi="Calibri" w:cs="Calibri"/>
          <w:sz w:val="20"/>
          <w:szCs w:val="20"/>
          <w:vertAlign w:val="superscript"/>
        </w:rPr>
        <w:t>2</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Pr>
          <w:rFonts w:ascii="Calibri" w:eastAsia="Aptos" w:hAnsi="Calibri" w:cs="Calibri"/>
          <w:sz w:val="20"/>
          <w:szCs w:val="20"/>
        </w:rPr>
        <w:t>Bob</w:t>
      </w:r>
      <w:r w:rsidR="004C5C8C">
        <w:rPr>
          <w:rFonts w:ascii="Calibri" w:eastAsia="Aptos" w:hAnsi="Calibri" w:cs="Calibri"/>
          <w:sz w:val="20"/>
          <w:szCs w:val="20"/>
        </w:rPr>
        <w:t xml:space="preserve"> </w:t>
      </w:r>
      <w:r w:rsidR="004C5C8C" w:rsidRPr="0001187E">
        <w:rPr>
          <w:rFonts w:ascii="Calibri" w:eastAsia="Aptos" w:hAnsi="Calibri" w:cs="Calibri"/>
          <w:sz w:val="20"/>
          <w:szCs w:val="20"/>
        </w:rPr>
        <w:t>Ssekyanzi</w:t>
      </w:r>
      <w:r w:rsidR="003B16DF" w:rsidRPr="0001187E">
        <w:rPr>
          <w:rFonts w:ascii="Calibri" w:eastAsia="Aptos" w:hAnsi="Calibri" w:cs="Calibri"/>
          <w:sz w:val="20"/>
          <w:szCs w:val="20"/>
          <w:vertAlign w:val="superscript"/>
        </w:rPr>
        <w:t>2</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Pr="0001187E">
        <w:rPr>
          <w:rFonts w:ascii="Calibri" w:eastAsia="Aptos" w:hAnsi="Calibri" w:cs="Calibri"/>
          <w:sz w:val="20"/>
          <w:szCs w:val="20"/>
        </w:rPr>
        <w:t>Willington</w:t>
      </w:r>
      <w:r w:rsidR="004C5C8C">
        <w:rPr>
          <w:rFonts w:ascii="Calibri" w:eastAsia="Aptos" w:hAnsi="Calibri" w:cs="Calibri"/>
          <w:sz w:val="20"/>
          <w:szCs w:val="20"/>
        </w:rPr>
        <w:t xml:space="preserve"> Ahiro</w:t>
      </w:r>
      <w:r w:rsidR="003B16DF" w:rsidRPr="0001187E">
        <w:rPr>
          <w:rFonts w:ascii="Calibri" w:eastAsia="Aptos" w:hAnsi="Calibri" w:cs="Calibri"/>
          <w:sz w:val="20"/>
          <w:szCs w:val="20"/>
          <w:vertAlign w:val="superscript"/>
        </w:rPr>
        <w:t>2</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001B7109">
        <w:rPr>
          <w:rFonts w:ascii="Calibri" w:eastAsia="Aptos" w:hAnsi="Calibri" w:cs="Calibri"/>
          <w:sz w:val="20"/>
          <w:szCs w:val="20"/>
        </w:rPr>
        <w:t>Gloria</w:t>
      </w:r>
      <w:r w:rsidR="004C5C8C">
        <w:rPr>
          <w:rFonts w:ascii="Calibri" w:eastAsia="Aptos" w:hAnsi="Calibri" w:cs="Calibri"/>
          <w:sz w:val="20"/>
          <w:szCs w:val="20"/>
        </w:rPr>
        <w:t xml:space="preserve"> </w:t>
      </w:r>
      <w:r w:rsidR="004C5C8C" w:rsidRPr="0001187E">
        <w:rPr>
          <w:rFonts w:ascii="Calibri" w:eastAsia="Aptos" w:hAnsi="Calibri" w:cs="Calibri"/>
          <w:sz w:val="20"/>
          <w:szCs w:val="20"/>
        </w:rPr>
        <w:t>Nattabi</w:t>
      </w:r>
      <w:r w:rsidR="003B16DF" w:rsidRPr="0001187E">
        <w:rPr>
          <w:rFonts w:ascii="Calibri" w:eastAsia="Aptos" w:hAnsi="Calibri" w:cs="Calibri"/>
          <w:sz w:val="20"/>
          <w:szCs w:val="20"/>
          <w:vertAlign w:val="superscript"/>
        </w:rPr>
        <w:t>2</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001B7109">
        <w:rPr>
          <w:rFonts w:ascii="Calibri" w:eastAsia="Aptos" w:hAnsi="Calibri" w:cs="Calibri"/>
          <w:sz w:val="20"/>
          <w:szCs w:val="20"/>
        </w:rPr>
        <w:t>Jenny</w:t>
      </w:r>
      <w:r w:rsidR="004C5C8C">
        <w:rPr>
          <w:rFonts w:ascii="Calibri" w:eastAsia="Aptos" w:hAnsi="Calibri" w:cs="Calibri"/>
          <w:sz w:val="20"/>
          <w:szCs w:val="20"/>
        </w:rPr>
        <w:t xml:space="preserve"> Temple</w:t>
      </w:r>
      <w:r w:rsidR="003B16DF" w:rsidRPr="0001187E">
        <w:rPr>
          <w:rFonts w:ascii="Calibri" w:eastAsia="Aptos" w:hAnsi="Calibri" w:cs="Calibri"/>
          <w:sz w:val="20"/>
          <w:szCs w:val="20"/>
          <w:vertAlign w:val="superscript"/>
        </w:rPr>
        <w:t>1</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001B7109">
        <w:rPr>
          <w:rFonts w:ascii="Calibri" w:eastAsia="Aptos" w:hAnsi="Calibri" w:cs="Calibri"/>
          <w:sz w:val="20"/>
          <w:szCs w:val="20"/>
        </w:rPr>
        <w:t>Gabriel</w:t>
      </w:r>
      <w:r w:rsidR="004C5C8C">
        <w:rPr>
          <w:rFonts w:ascii="Calibri" w:eastAsia="Aptos" w:hAnsi="Calibri" w:cs="Calibri"/>
          <w:sz w:val="20"/>
          <w:szCs w:val="20"/>
        </w:rPr>
        <w:t xml:space="preserve"> Chamie</w:t>
      </w:r>
      <w:r w:rsidR="003B16DF" w:rsidRPr="0001187E">
        <w:rPr>
          <w:rFonts w:ascii="Calibri" w:eastAsia="Aptos" w:hAnsi="Calibri" w:cs="Calibri"/>
          <w:sz w:val="20"/>
          <w:szCs w:val="20"/>
          <w:vertAlign w:val="superscript"/>
        </w:rPr>
        <w:t>1</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001B7109">
        <w:rPr>
          <w:rFonts w:ascii="Calibri" w:eastAsia="Aptos" w:hAnsi="Calibri" w:cs="Calibri"/>
          <w:sz w:val="20"/>
          <w:szCs w:val="20"/>
        </w:rPr>
        <w:t>Edwin</w:t>
      </w:r>
      <w:r w:rsidR="004C5C8C">
        <w:rPr>
          <w:rFonts w:ascii="Calibri" w:eastAsia="Aptos" w:hAnsi="Calibri" w:cs="Calibri"/>
          <w:sz w:val="20"/>
          <w:szCs w:val="20"/>
        </w:rPr>
        <w:t xml:space="preserve"> </w:t>
      </w:r>
      <w:r w:rsidR="004C5C8C" w:rsidRPr="0001187E">
        <w:rPr>
          <w:rFonts w:ascii="Calibri" w:eastAsia="Aptos" w:hAnsi="Calibri" w:cs="Calibri"/>
          <w:sz w:val="20"/>
          <w:szCs w:val="20"/>
        </w:rPr>
        <w:t>Charlebois</w:t>
      </w:r>
      <w:r w:rsidR="003B16DF" w:rsidRPr="0001187E">
        <w:rPr>
          <w:rFonts w:ascii="Calibri" w:eastAsia="Aptos" w:hAnsi="Calibri" w:cs="Calibri"/>
          <w:sz w:val="20"/>
          <w:szCs w:val="20"/>
          <w:vertAlign w:val="superscript"/>
        </w:rPr>
        <w:t>1</w:t>
      </w:r>
      <w:r w:rsidR="003B16DF" w:rsidRPr="0001187E">
        <w:rPr>
          <w:rFonts w:ascii="Calibri" w:eastAsia="Aptos" w:hAnsi="Calibri" w:cs="Calibri"/>
          <w:sz w:val="20"/>
          <w:szCs w:val="20"/>
        </w:rPr>
        <w:t xml:space="preserve">; </w:t>
      </w:r>
      <w:r w:rsidR="001B7109">
        <w:rPr>
          <w:rFonts w:ascii="Calibri" w:eastAsia="Aptos" w:hAnsi="Calibri" w:cs="Calibri"/>
          <w:sz w:val="20"/>
          <w:szCs w:val="20"/>
        </w:rPr>
        <w:t>Moses</w:t>
      </w:r>
      <w:r w:rsidR="004C5C8C">
        <w:rPr>
          <w:rFonts w:ascii="Calibri" w:eastAsia="Aptos" w:hAnsi="Calibri" w:cs="Calibri"/>
          <w:sz w:val="20"/>
          <w:szCs w:val="20"/>
        </w:rPr>
        <w:t xml:space="preserve"> Kamya</w:t>
      </w:r>
      <w:r w:rsidR="003B16DF" w:rsidRPr="0001187E">
        <w:rPr>
          <w:rFonts w:ascii="Calibri" w:eastAsia="Aptos" w:hAnsi="Calibri" w:cs="Calibri"/>
          <w:sz w:val="20"/>
          <w:szCs w:val="20"/>
          <w:vertAlign w:val="superscript"/>
        </w:rPr>
        <w:t>2</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001B7109">
        <w:rPr>
          <w:rFonts w:ascii="Calibri" w:eastAsia="Aptos" w:hAnsi="Calibri" w:cs="Calibri"/>
          <w:sz w:val="20"/>
          <w:szCs w:val="20"/>
        </w:rPr>
        <w:t>Laura B.</w:t>
      </w:r>
      <w:r w:rsidR="004C5C8C">
        <w:rPr>
          <w:rFonts w:ascii="Calibri" w:eastAsia="Aptos" w:hAnsi="Calibri" w:cs="Calibri"/>
          <w:sz w:val="20"/>
          <w:szCs w:val="20"/>
        </w:rPr>
        <w:t xml:space="preserve"> Balzer</w:t>
      </w:r>
      <w:r w:rsidR="003B16DF" w:rsidRPr="0001187E">
        <w:rPr>
          <w:rFonts w:ascii="Calibri" w:eastAsia="Aptos" w:hAnsi="Calibri" w:cs="Calibri"/>
          <w:sz w:val="20"/>
          <w:szCs w:val="20"/>
          <w:vertAlign w:val="superscript"/>
        </w:rPr>
        <w:t>3</w:t>
      </w:r>
      <w:r w:rsidR="004C5C8C">
        <w:rPr>
          <w:rFonts w:ascii="Calibri" w:eastAsia="Aptos" w:hAnsi="Calibri" w:cs="Calibri"/>
          <w:sz w:val="20"/>
          <w:szCs w:val="20"/>
        </w:rPr>
        <w:t>,</w:t>
      </w:r>
      <w:r w:rsidR="003B16DF" w:rsidRPr="0001187E">
        <w:rPr>
          <w:rFonts w:ascii="Calibri" w:eastAsia="Aptos" w:hAnsi="Calibri" w:cs="Calibri"/>
          <w:sz w:val="20"/>
          <w:szCs w:val="20"/>
        </w:rPr>
        <w:t xml:space="preserve"> </w:t>
      </w:r>
      <w:r w:rsidR="001B7109">
        <w:rPr>
          <w:rFonts w:ascii="Calibri" w:eastAsia="Aptos" w:hAnsi="Calibri" w:cs="Calibri"/>
          <w:sz w:val="20"/>
          <w:szCs w:val="20"/>
        </w:rPr>
        <w:t>Carina</w:t>
      </w:r>
      <w:r w:rsidR="004C5C8C">
        <w:rPr>
          <w:rFonts w:ascii="Calibri" w:eastAsia="Aptos" w:hAnsi="Calibri" w:cs="Calibri"/>
          <w:sz w:val="20"/>
          <w:szCs w:val="20"/>
        </w:rPr>
        <w:t xml:space="preserve"> Marquez</w:t>
      </w:r>
      <w:r w:rsidR="003B16DF" w:rsidRPr="0001187E">
        <w:rPr>
          <w:rFonts w:ascii="Calibri" w:eastAsia="Aptos" w:hAnsi="Calibri" w:cs="Calibri"/>
          <w:sz w:val="20"/>
          <w:szCs w:val="20"/>
          <w:vertAlign w:val="superscript"/>
        </w:rPr>
        <w:t>1</w:t>
      </w:r>
    </w:p>
    <w:p w14:paraId="28E71F4E" w14:textId="77777777" w:rsidR="0042771D" w:rsidRPr="0001187E" w:rsidRDefault="0042771D" w:rsidP="0042771D">
      <w:pPr>
        <w:spacing w:after="0"/>
        <w:rPr>
          <w:rFonts w:ascii="Calibri" w:eastAsia="Aptos" w:hAnsi="Calibri" w:cs="Calibri"/>
          <w:sz w:val="20"/>
          <w:szCs w:val="20"/>
        </w:rPr>
      </w:pPr>
    </w:p>
    <w:p w14:paraId="6F02CD89" w14:textId="77777777" w:rsidR="003B16DF" w:rsidRPr="0042771D" w:rsidRDefault="003B16DF" w:rsidP="005A085A">
      <w:pPr>
        <w:numPr>
          <w:ilvl w:val="0"/>
          <w:numId w:val="1"/>
        </w:numPr>
        <w:spacing w:line="276" w:lineRule="auto"/>
        <w:contextualSpacing/>
        <w:rPr>
          <w:rFonts w:ascii="Calibri" w:eastAsia="Aptos" w:hAnsi="Calibri" w:cs="Calibri"/>
          <w:sz w:val="18"/>
          <w:szCs w:val="18"/>
        </w:rPr>
      </w:pPr>
      <w:r w:rsidRPr="0042771D">
        <w:rPr>
          <w:rFonts w:ascii="Calibri" w:eastAsia="Aptos" w:hAnsi="Calibri" w:cs="Calibri"/>
          <w:sz w:val="18"/>
          <w:szCs w:val="18"/>
        </w:rPr>
        <w:t>University of California, San Francisco- San Francisco, USA</w:t>
      </w:r>
    </w:p>
    <w:p w14:paraId="5993EBC4" w14:textId="77777777" w:rsidR="003B16DF" w:rsidRPr="0042771D" w:rsidRDefault="003B16DF" w:rsidP="005A085A">
      <w:pPr>
        <w:numPr>
          <w:ilvl w:val="0"/>
          <w:numId w:val="1"/>
        </w:numPr>
        <w:spacing w:line="276" w:lineRule="auto"/>
        <w:contextualSpacing/>
        <w:rPr>
          <w:rFonts w:ascii="Calibri" w:eastAsia="Aptos" w:hAnsi="Calibri" w:cs="Calibri"/>
          <w:sz w:val="18"/>
          <w:szCs w:val="18"/>
        </w:rPr>
      </w:pPr>
      <w:r w:rsidRPr="0042771D">
        <w:rPr>
          <w:rFonts w:ascii="Calibri" w:eastAsia="Aptos" w:hAnsi="Calibri" w:cs="Calibri"/>
          <w:sz w:val="18"/>
          <w:szCs w:val="18"/>
        </w:rPr>
        <w:t>Infectious Diseases Research Collaboration- Kampala, Uganda</w:t>
      </w:r>
    </w:p>
    <w:p w14:paraId="7E63DC63" w14:textId="49524DBA" w:rsidR="00A579A5" w:rsidRPr="0042771D" w:rsidRDefault="00A579A5" w:rsidP="005A085A">
      <w:pPr>
        <w:numPr>
          <w:ilvl w:val="0"/>
          <w:numId w:val="1"/>
        </w:numPr>
        <w:spacing w:line="276" w:lineRule="auto"/>
        <w:rPr>
          <w:rFonts w:ascii="Calibri" w:eastAsia="Aptos" w:hAnsi="Calibri" w:cs="Calibri"/>
          <w:sz w:val="18"/>
          <w:szCs w:val="18"/>
        </w:rPr>
      </w:pPr>
      <w:r w:rsidRPr="0042771D">
        <w:rPr>
          <w:rFonts w:ascii="Calibri" w:eastAsia="Aptos" w:hAnsi="Calibri" w:cs="Calibri"/>
          <w:sz w:val="18"/>
          <w:szCs w:val="18"/>
        </w:rPr>
        <w:t>University of California, Berkeley- Berkeley, California</w:t>
      </w:r>
    </w:p>
    <w:p w14:paraId="5F66BB38" w14:textId="77777777" w:rsidR="009E14A1" w:rsidRDefault="000E3AF9" w:rsidP="000E3AF9">
      <w:pPr>
        <w:rPr>
          <w:rFonts w:ascii="Calibri" w:eastAsia="Aptos" w:hAnsi="Calibri" w:cs="Calibri"/>
          <w:sz w:val="20"/>
          <w:szCs w:val="20"/>
        </w:rPr>
      </w:pPr>
      <w:r w:rsidRPr="00126D5F">
        <w:rPr>
          <w:rFonts w:ascii="Calibri" w:eastAsia="Aptos" w:hAnsi="Calibri" w:cs="Calibri"/>
          <w:b/>
          <w:bCs/>
          <w:sz w:val="20"/>
          <w:szCs w:val="20"/>
        </w:rPr>
        <w:t>Background:</w:t>
      </w:r>
      <w:r w:rsidRPr="000E3AF9">
        <w:rPr>
          <w:rFonts w:ascii="Calibri" w:eastAsia="Aptos" w:hAnsi="Calibri" w:cs="Calibri"/>
          <w:sz w:val="20"/>
          <w:szCs w:val="20"/>
        </w:rPr>
        <w:t xml:space="preserve"> An estimated 80%-90% of child TB infections are acquired outside the household, but population-level empirical data in East Africa is limited. In SONET, an ongoing longitudinal cohort of children and adolescents (1-17 years) in 25 villages in rural Uganda, we sought to describe the (1) proportion with incident TB infection, (2) proportion of incident TB infections attributable to a household source and to (2) compare time spent in community-venues between children with and without incident TB infection.</w:t>
      </w:r>
      <w:r>
        <w:rPr>
          <w:rFonts w:ascii="Calibri" w:eastAsia="Aptos" w:hAnsi="Calibri" w:cs="Calibri"/>
          <w:sz w:val="20"/>
          <w:szCs w:val="20"/>
        </w:rPr>
        <w:t xml:space="preserve"> </w:t>
      </w:r>
    </w:p>
    <w:p w14:paraId="62829E86" w14:textId="77777777" w:rsidR="009E14A1" w:rsidRDefault="000E3AF9" w:rsidP="000E3AF9">
      <w:pPr>
        <w:rPr>
          <w:rFonts w:ascii="Calibri" w:eastAsia="Aptos" w:hAnsi="Calibri" w:cs="Calibri"/>
          <w:sz w:val="20"/>
          <w:szCs w:val="20"/>
        </w:rPr>
      </w:pPr>
      <w:r w:rsidRPr="009E14A1">
        <w:rPr>
          <w:rFonts w:ascii="Calibri" w:eastAsia="Aptos" w:hAnsi="Calibri" w:cs="Calibri"/>
          <w:b/>
          <w:bCs/>
          <w:sz w:val="20"/>
          <w:szCs w:val="20"/>
        </w:rPr>
        <w:t>Methods:</w:t>
      </w:r>
      <w:r w:rsidRPr="000E3AF9">
        <w:rPr>
          <w:rFonts w:ascii="Calibri" w:eastAsia="Aptos" w:hAnsi="Calibri" w:cs="Calibri"/>
          <w:sz w:val="20"/>
          <w:szCs w:val="20"/>
        </w:rPr>
        <w:t xml:space="preserve"> In SONET, incident TB infection was defined as conversion from negative QuantiFERON PLUS (QFT) at baseline to positive QFT one-year later. TB screening with MTB/RIF GeneXpert Ultra testing was performed for household members aged 7+ living with a child with incident TB infection. Incident TB infections attributable to a known household source were defined as those with self-reported household TB contact in the last year or a household member with a positive Xpert. Participants with incident TB infection and a subsample of the cohort were administered a venue-time questionnaire. We compared median monthly-hours in community-venues (e.g. church) between participants with and without incident TB infection. Caregiver venue-time was used as a proxy for children 1-11 years; adolescents (12-17 years) self-reported venue-time.</w:t>
      </w:r>
      <w:r>
        <w:rPr>
          <w:rFonts w:ascii="Calibri" w:eastAsia="Aptos" w:hAnsi="Calibri" w:cs="Calibri"/>
          <w:sz w:val="20"/>
          <w:szCs w:val="20"/>
        </w:rPr>
        <w:t xml:space="preserve"> </w:t>
      </w:r>
    </w:p>
    <w:p w14:paraId="5814A265" w14:textId="03294D2E" w:rsidR="009E14A1" w:rsidRDefault="000E3AF9" w:rsidP="000E3AF9">
      <w:pPr>
        <w:rPr>
          <w:rFonts w:ascii="Calibri" w:eastAsia="Aptos" w:hAnsi="Calibri" w:cs="Calibri"/>
          <w:sz w:val="20"/>
          <w:szCs w:val="20"/>
        </w:rPr>
      </w:pPr>
      <w:r w:rsidRPr="009E14A1">
        <w:rPr>
          <w:rFonts w:ascii="Calibri" w:eastAsia="Aptos" w:hAnsi="Calibri" w:cs="Calibri"/>
          <w:b/>
          <w:bCs/>
          <w:sz w:val="20"/>
          <w:szCs w:val="20"/>
        </w:rPr>
        <w:t>Results:</w:t>
      </w:r>
      <w:r w:rsidRPr="000E3AF9">
        <w:rPr>
          <w:rFonts w:ascii="Calibri" w:eastAsia="Aptos" w:hAnsi="Calibri" w:cs="Calibri"/>
          <w:sz w:val="20"/>
          <w:szCs w:val="20"/>
        </w:rPr>
        <w:t xml:space="preserve"> Between June 2023-June 2024, 1,754/2,676 (65.5%) baseline QFT-negative participants completed follow-up QFTs, and 50/1,754 (2.9%) had incident TB infection. Among participants with incident TB infection, 54.0% were female, 32.0% ages 1-5 years and 4 (8.0%) were attributable to a known household source: 2 reporting household TB contact and 2 with household members identified by screening. There was a trend toward higher monthly-time spent in community-venues among participants with incident TB (median=78.7 hours/month) than those without (median=61.7 hours/month), p=0.24.</w:t>
      </w:r>
      <w:r>
        <w:rPr>
          <w:rFonts w:ascii="Calibri" w:eastAsia="Aptos" w:hAnsi="Calibri" w:cs="Calibri"/>
          <w:sz w:val="20"/>
          <w:szCs w:val="20"/>
        </w:rPr>
        <w:t xml:space="preserve"> </w:t>
      </w:r>
    </w:p>
    <w:p w14:paraId="44EFEB34" w14:textId="1EEF296B" w:rsidR="00AA57E9" w:rsidRDefault="000E3AF9" w:rsidP="000E3AF9">
      <w:pPr>
        <w:rPr>
          <w:rFonts w:ascii="Calibri" w:eastAsia="Aptos" w:hAnsi="Calibri" w:cs="Calibri"/>
          <w:sz w:val="20"/>
          <w:szCs w:val="20"/>
        </w:rPr>
      </w:pPr>
      <w:r w:rsidRPr="009E14A1">
        <w:rPr>
          <w:rFonts w:ascii="Calibri" w:eastAsia="Aptos" w:hAnsi="Calibri" w:cs="Calibri"/>
          <w:b/>
          <w:bCs/>
          <w:sz w:val="20"/>
          <w:szCs w:val="20"/>
        </w:rPr>
        <w:t>Conclusions:</w:t>
      </w:r>
      <w:r w:rsidRPr="000E3AF9">
        <w:rPr>
          <w:rFonts w:ascii="Calibri" w:eastAsia="Aptos" w:hAnsi="Calibri" w:cs="Calibri"/>
          <w:sz w:val="20"/>
          <w:szCs w:val="20"/>
        </w:rPr>
        <w:t xml:space="preserve"> In SONET, few incident TB infections were attributable to a known household source; Xpert screening alone and missingness in outcome ascertainment may underestimate this. There was a trend towards participants with incident TB spending more time in community-venues than those without, suggesting non-household social mixing patterns that may lead to greater exposure. Additional data and novel strategies to interrupt child TB transmission that occurs outside of the home are needed.</w:t>
      </w:r>
      <w:r w:rsidR="00AA57E9">
        <w:rPr>
          <w:rFonts w:ascii="Calibri" w:eastAsia="Aptos" w:hAnsi="Calibri" w:cs="Calibri"/>
          <w:sz w:val="20"/>
          <w:szCs w:val="20"/>
        </w:rPr>
        <w:br w:type="page"/>
      </w:r>
    </w:p>
    <w:p w14:paraId="38E1C05C" w14:textId="520D2CAC" w:rsidR="00BA22E0" w:rsidRDefault="00E21FDC" w:rsidP="00C52644">
      <w:pPr>
        <w:pStyle w:val="Heading2"/>
      </w:pPr>
      <w:bookmarkStart w:id="20" w:name="_Toc176784301"/>
      <w:r w:rsidRPr="003D0A9F">
        <w:lastRenderedPageBreak/>
        <w:t>PP-0</w:t>
      </w:r>
      <w:r w:rsidR="00ED76AD">
        <w:t>2</w:t>
      </w:r>
      <w:r>
        <w:t>: Shaista Afzal, UCSF</w:t>
      </w:r>
      <w:bookmarkEnd w:id="20"/>
    </w:p>
    <w:p w14:paraId="511AFC00" w14:textId="77777777" w:rsidR="00F82476" w:rsidRDefault="00F82476" w:rsidP="00D02FCE"/>
    <w:p w14:paraId="48217B88" w14:textId="298EFE20" w:rsidR="00E21FDC" w:rsidRPr="00D02FCE" w:rsidRDefault="00E21FDC" w:rsidP="00D02FCE">
      <w:pPr>
        <w:rPr>
          <w:rFonts w:ascii="Avenir Next Condensed" w:hAnsi="Avenir Next Condensed"/>
          <w:b/>
          <w:bCs/>
          <w:sz w:val="24"/>
          <w:szCs w:val="24"/>
        </w:rPr>
      </w:pPr>
      <w:r w:rsidRPr="00D02FCE">
        <w:rPr>
          <w:rFonts w:ascii="Avenir Next Condensed" w:hAnsi="Avenir Next Condensed"/>
          <w:b/>
          <w:bCs/>
          <w:sz w:val="24"/>
          <w:szCs w:val="24"/>
        </w:rPr>
        <w:t>Impact of HIV Acquisition and Timing of Antiretroviral Therapy on Tuberculosis Risk and Inflammatory Pathways: A Longitudinal Study in a Peruvian Cohort</w:t>
      </w:r>
    </w:p>
    <w:p w14:paraId="07329C8B" w14:textId="03769873" w:rsidR="00D02FCE" w:rsidRDefault="00D02FCE" w:rsidP="00C570D6">
      <w:pPr>
        <w:rPr>
          <w:rFonts w:eastAsia="Aptos" w:cstheme="minorHAnsi"/>
          <w:sz w:val="20"/>
          <w:szCs w:val="20"/>
        </w:rPr>
      </w:pPr>
      <w:r w:rsidRPr="00C570D6">
        <w:rPr>
          <w:rFonts w:eastAsia="Aptos" w:cstheme="minorHAnsi"/>
          <w:sz w:val="20"/>
          <w:szCs w:val="20"/>
        </w:rPr>
        <w:t>Shaista Afzal</w:t>
      </w:r>
      <w:r>
        <w:rPr>
          <w:rFonts w:eastAsia="Aptos" w:cstheme="minorHAnsi"/>
          <w:sz w:val="20"/>
          <w:szCs w:val="20"/>
        </w:rPr>
        <w:t>, UCSF</w:t>
      </w:r>
    </w:p>
    <w:p w14:paraId="3CF934BD" w14:textId="77777777" w:rsidR="00D02FCE" w:rsidRPr="00BC3D3A" w:rsidRDefault="00D02FCE" w:rsidP="00D02FCE">
      <w:pPr>
        <w:rPr>
          <w:rFonts w:ascii="Calibri" w:eastAsia="Times New Roman" w:hAnsi="Calibri" w:cs="Calibri"/>
          <w:i/>
          <w:iCs/>
          <w:color w:val="000000"/>
          <w:sz w:val="20"/>
          <w:szCs w:val="20"/>
        </w:rPr>
      </w:pPr>
      <w:r w:rsidRPr="00C96EB4">
        <w:rPr>
          <w:rFonts w:ascii="Calibri" w:hAnsi="Calibri" w:cs="Calibri"/>
          <w:color w:val="000000"/>
          <w:sz w:val="20"/>
          <w:szCs w:val="20"/>
        </w:rPr>
        <w:t xml:space="preserve">Email: </w:t>
      </w:r>
      <w:r w:rsidRPr="004A6302">
        <w:rPr>
          <w:rStyle w:val="Hyperlink"/>
          <w:sz w:val="20"/>
          <w:szCs w:val="20"/>
        </w:rPr>
        <w:t>shaista.afzal@ucsf.edu</w:t>
      </w:r>
    </w:p>
    <w:p w14:paraId="2469E1FA" w14:textId="77777777" w:rsidR="004C5C8C" w:rsidRDefault="004C5C8C" w:rsidP="004C5C8C">
      <w:pPr>
        <w:spacing w:after="0"/>
        <w:rPr>
          <w:rFonts w:ascii="Calibri" w:eastAsia="Aptos" w:hAnsi="Calibri" w:cs="Calibri"/>
          <w:sz w:val="20"/>
          <w:szCs w:val="20"/>
          <w:vertAlign w:val="superscript"/>
        </w:rPr>
      </w:pPr>
      <w:r w:rsidRPr="009B3D8B">
        <w:rPr>
          <w:rFonts w:ascii="Calibri" w:eastAsia="Aptos" w:hAnsi="Calibri" w:cs="Calibri"/>
          <w:sz w:val="20"/>
          <w:szCs w:val="20"/>
        </w:rPr>
        <w:t>Shaista Afzal</w:t>
      </w:r>
      <w:r w:rsidRPr="009B3D8B">
        <w:rPr>
          <w:rFonts w:ascii="Calibri" w:eastAsia="Aptos" w:hAnsi="Calibri" w:cs="Calibri"/>
          <w:sz w:val="20"/>
          <w:szCs w:val="20"/>
          <w:vertAlign w:val="superscript"/>
        </w:rPr>
        <w:t>1</w:t>
      </w:r>
      <w:r w:rsidRPr="009B3D8B">
        <w:rPr>
          <w:rFonts w:ascii="Calibri" w:eastAsia="Aptos" w:hAnsi="Calibri" w:cs="Calibri"/>
          <w:sz w:val="20"/>
          <w:szCs w:val="20"/>
        </w:rPr>
        <w:t>, Fatoumatta Darboe</w:t>
      </w:r>
      <w:r w:rsidRPr="009B3D8B">
        <w:rPr>
          <w:rFonts w:ascii="Calibri" w:eastAsia="Aptos" w:hAnsi="Calibri" w:cs="Calibri"/>
          <w:sz w:val="20"/>
          <w:szCs w:val="20"/>
          <w:vertAlign w:val="superscript"/>
        </w:rPr>
        <w:t>1</w:t>
      </w:r>
      <w:r w:rsidRPr="009B3D8B">
        <w:rPr>
          <w:rFonts w:ascii="Calibri" w:eastAsia="Aptos" w:hAnsi="Calibri" w:cs="Calibri"/>
          <w:sz w:val="20"/>
          <w:szCs w:val="20"/>
        </w:rPr>
        <w:t>, Delia Pinto-Santini</w:t>
      </w:r>
      <w:r w:rsidRPr="009B3D8B">
        <w:rPr>
          <w:rFonts w:ascii="Calibri" w:eastAsia="Aptos" w:hAnsi="Calibri" w:cs="Calibri"/>
          <w:sz w:val="20"/>
          <w:szCs w:val="20"/>
          <w:vertAlign w:val="superscript"/>
        </w:rPr>
        <w:t>1</w:t>
      </w:r>
      <w:r w:rsidRPr="009B3D8B">
        <w:rPr>
          <w:rFonts w:ascii="Calibri" w:eastAsia="Aptos" w:hAnsi="Calibri" w:cs="Calibri"/>
          <w:sz w:val="20"/>
          <w:szCs w:val="20"/>
        </w:rPr>
        <w:t xml:space="preserve"> </w:t>
      </w:r>
      <w:proofErr w:type="spellStart"/>
      <w:r w:rsidRPr="009B3D8B">
        <w:rPr>
          <w:rFonts w:ascii="Calibri" w:eastAsia="Aptos" w:hAnsi="Calibri" w:cs="Calibri"/>
          <w:sz w:val="20"/>
          <w:szCs w:val="20"/>
        </w:rPr>
        <w:t>Ѕіaᴠash</w:t>
      </w:r>
      <w:proofErr w:type="spellEnd"/>
      <w:r w:rsidRPr="009B3D8B">
        <w:rPr>
          <w:rFonts w:ascii="Calibri" w:eastAsia="Aptos" w:hAnsi="Calibri" w:cs="Calibri"/>
          <w:sz w:val="20"/>
          <w:szCs w:val="20"/>
        </w:rPr>
        <w:t xml:space="preserve"> Рasaӏar</w:t>
      </w:r>
      <w:r w:rsidRPr="009B3D8B">
        <w:rPr>
          <w:rFonts w:ascii="Calibri" w:eastAsia="Aptos" w:hAnsi="Calibri" w:cs="Calibri"/>
          <w:sz w:val="20"/>
          <w:szCs w:val="20"/>
          <w:vertAlign w:val="superscript"/>
        </w:rPr>
        <w:t>2</w:t>
      </w:r>
      <w:r w:rsidRPr="009B3D8B">
        <w:rPr>
          <w:rFonts w:ascii="Calibri" w:eastAsia="Aptos" w:hAnsi="Calibri" w:cs="Calibri"/>
          <w:sz w:val="20"/>
          <w:szCs w:val="20"/>
        </w:rPr>
        <w:t>, Ann Duerr</w:t>
      </w:r>
      <w:r w:rsidRPr="009B3D8B">
        <w:rPr>
          <w:rFonts w:ascii="Calibri" w:eastAsia="Aptos" w:hAnsi="Calibri" w:cs="Calibri"/>
          <w:sz w:val="20"/>
          <w:szCs w:val="20"/>
          <w:vertAlign w:val="superscript"/>
        </w:rPr>
        <w:t>2</w:t>
      </w:r>
      <w:r w:rsidRPr="009B3D8B">
        <w:rPr>
          <w:rFonts w:ascii="Calibri" w:eastAsia="Aptos" w:hAnsi="Calibri" w:cs="Calibri"/>
          <w:sz w:val="20"/>
          <w:szCs w:val="20"/>
        </w:rPr>
        <w:t>, Peter Hunt</w:t>
      </w:r>
      <w:r w:rsidRPr="009B3D8B">
        <w:rPr>
          <w:rFonts w:ascii="Calibri" w:eastAsia="Aptos" w:hAnsi="Calibri" w:cs="Calibri"/>
          <w:sz w:val="20"/>
          <w:szCs w:val="20"/>
          <w:vertAlign w:val="superscript"/>
        </w:rPr>
        <w:t>2</w:t>
      </w:r>
      <w:r w:rsidRPr="009B3D8B">
        <w:rPr>
          <w:rFonts w:ascii="Calibri" w:eastAsia="Aptos" w:hAnsi="Calibri" w:cs="Calibri"/>
          <w:sz w:val="20"/>
          <w:szCs w:val="20"/>
        </w:rPr>
        <w:t>, Sara Suliman</w:t>
      </w:r>
      <w:r w:rsidRPr="009B3D8B">
        <w:rPr>
          <w:rFonts w:ascii="Calibri" w:eastAsia="Aptos" w:hAnsi="Calibri" w:cs="Calibri"/>
          <w:sz w:val="20"/>
          <w:szCs w:val="20"/>
          <w:vertAlign w:val="superscript"/>
        </w:rPr>
        <w:t>1</w:t>
      </w:r>
    </w:p>
    <w:p w14:paraId="37312CBC" w14:textId="77777777" w:rsidR="00D02FCE" w:rsidRPr="00C570D6" w:rsidRDefault="00D02FCE" w:rsidP="00D02FCE">
      <w:pPr>
        <w:spacing w:after="0"/>
        <w:rPr>
          <w:rFonts w:eastAsia="Aptos" w:cstheme="minorHAnsi"/>
          <w:sz w:val="20"/>
          <w:szCs w:val="20"/>
        </w:rPr>
      </w:pPr>
    </w:p>
    <w:p w14:paraId="5428E21E" w14:textId="77777777" w:rsidR="00C570D6" w:rsidRPr="00D02FCE" w:rsidRDefault="00C570D6" w:rsidP="005A085A">
      <w:pPr>
        <w:numPr>
          <w:ilvl w:val="0"/>
          <w:numId w:val="2"/>
        </w:numPr>
        <w:spacing w:line="276" w:lineRule="auto"/>
        <w:contextualSpacing/>
        <w:rPr>
          <w:rFonts w:eastAsia="Aptos" w:cstheme="minorHAnsi"/>
          <w:sz w:val="18"/>
          <w:szCs w:val="18"/>
        </w:rPr>
      </w:pPr>
      <w:r w:rsidRPr="00D02FCE">
        <w:rPr>
          <w:rFonts w:eastAsia="Aptos" w:cstheme="minorHAnsi"/>
          <w:sz w:val="18"/>
          <w:szCs w:val="18"/>
        </w:rPr>
        <w:t>University of California, San Francisco- San Francisco, California</w:t>
      </w:r>
    </w:p>
    <w:p w14:paraId="09C672E7" w14:textId="311E8778" w:rsidR="00C570D6" w:rsidRPr="00D02FCE" w:rsidRDefault="00C570D6" w:rsidP="005A085A">
      <w:pPr>
        <w:numPr>
          <w:ilvl w:val="0"/>
          <w:numId w:val="2"/>
        </w:numPr>
        <w:spacing w:line="276" w:lineRule="auto"/>
        <w:rPr>
          <w:rFonts w:eastAsia="Aptos" w:cstheme="minorHAnsi"/>
          <w:sz w:val="18"/>
          <w:szCs w:val="18"/>
        </w:rPr>
      </w:pPr>
      <w:r w:rsidRPr="00D02FCE">
        <w:rPr>
          <w:rFonts w:eastAsia="Aptos" w:cstheme="minorHAnsi"/>
          <w:sz w:val="18"/>
          <w:szCs w:val="18"/>
        </w:rPr>
        <w:t>Fred Hutchinson Cancer Center- Seattle, Washington</w:t>
      </w:r>
    </w:p>
    <w:p w14:paraId="6BF97AF1" w14:textId="77777777" w:rsidR="008032A5" w:rsidRDefault="00E21FDC" w:rsidP="00E21FDC">
      <w:pPr>
        <w:rPr>
          <w:rFonts w:cstheme="minorHAnsi"/>
          <w:color w:val="1F1F1F"/>
          <w:sz w:val="20"/>
          <w:szCs w:val="20"/>
          <w:shd w:val="clear" w:color="auto" w:fill="FFFFFF"/>
        </w:rPr>
      </w:pPr>
      <w:r w:rsidRPr="00724D2C">
        <w:rPr>
          <w:rFonts w:cstheme="minorHAnsi"/>
          <w:b/>
          <w:bCs/>
          <w:color w:val="1F1F1F"/>
          <w:sz w:val="20"/>
          <w:szCs w:val="20"/>
          <w:shd w:val="clear" w:color="auto" w:fill="FFFFFF"/>
        </w:rPr>
        <w:t>Background:</w:t>
      </w:r>
      <w:r w:rsidRPr="00F164B4">
        <w:rPr>
          <w:rFonts w:cstheme="minorHAnsi"/>
          <w:color w:val="1F1F1F"/>
          <w:sz w:val="20"/>
          <w:szCs w:val="20"/>
          <w:shd w:val="clear" w:color="auto" w:fill="FFFFFF"/>
        </w:rPr>
        <w:t xml:space="preserve"> Globally in 2022, tuberculosis (TB), caused by Mycobacterium tuberculosis (</w:t>
      </w:r>
      <w:proofErr w:type="spellStart"/>
      <w:r w:rsidRPr="00F164B4">
        <w:rPr>
          <w:rFonts w:cstheme="minorHAnsi"/>
          <w:color w:val="1F1F1F"/>
          <w:sz w:val="20"/>
          <w:szCs w:val="20"/>
          <w:shd w:val="clear" w:color="auto" w:fill="FFFFFF"/>
        </w:rPr>
        <w:t>Mtb</w:t>
      </w:r>
      <w:proofErr w:type="spellEnd"/>
      <w:r w:rsidRPr="00F164B4">
        <w:rPr>
          <w:rFonts w:cstheme="minorHAnsi"/>
          <w:color w:val="1F1F1F"/>
          <w:sz w:val="20"/>
          <w:szCs w:val="20"/>
          <w:shd w:val="clear" w:color="auto" w:fill="FFFFFF"/>
        </w:rPr>
        <w:t xml:space="preserve">), was responsible for 12.8% of acquired immunodeficiency syndrome (AIDS)-related deaths, which was the leading cause of death in people living with human immunodeficiency virus (HIV). Despite viral suppression with antiretroviral therapy (ART), TB risk remains consistently elevated in people living with HIV and treated, compared to HIV-uninfected people. Studies have developed gene expression signatures to predict risk of TB disease in the presence and absence of HIV infection. It is unclear how HIV infection and time of ART initiation impacts inflammation and TB risk. Therefore, this study aims to determine the risk of TB disease associated with HIV acquisition and time on ART. </w:t>
      </w:r>
    </w:p>
    <w:p w14:paraId="171847BD" w14:textId="77777777" w:rsidR="00E55C47" w:rsidRDefault="00E21FDC" w:rsidP="00E21FDC">
      <w:pPr>
        <w:rPr>
          <w:rFonts w:cstheme="minorHAnsi"/>
          <w:color w:val="1F1F1F"/>
          <w:sz w:val="20"/>
          <w:szCs w:val="20"/>
          <w:shd w:val="clear" w:color="auto" w:fill="FFFFFF"/>
        </w:rPr>
      </w:pPr>
      <w:r w:rsidRPr="008032A5">
        <w:rPr>
          <w:rFonts w:cstheme="minorHAnsi"/>
          <w:b/>
          <w:bCs/>
          <w:color w:val="1F1F1F"/>
          <w:sz w:val="20"/>
          <w:szCs w:val="20"/>
          <w:shd w:val="clear" w:color="auto" w:fill="FFFFFF"/>
        </w:rPr>
        <w:t>Methods:</w:t>
      </w:r>
      <w:r w:rsidR="00C570D6">
        <w:rPr>
          <w:rFonts w:cstheme="minorHAnsi"/>
          <w:color w:val="1F1F1F"/>
          <w:sz w:val="20"/>
          <w:szCs w:val="20"/>
          <w:shd w:val="clear" w:color="auto" w:fill="FFFFFF"/>
        </w:rPr>
        <w:t xml:space="preserve"> </w:t>
      </w:r>
      <w:r w:rsidRPr="00F164B4">
        <w:rPr>
          <w:rFonts w:cstheme="minorHAnsi"/>
          <w:color w:val="1F1F1F"/>
          <w:sz w:val="20"/>
          <w:szCs w:val="20"/>
          <w:shd w:val="clear" w:color="auto" w:fill="FFFFFF"/>
        </w:rPr>
        <w:t>Study cohort: We are leveraging samples from men who have sex with men and transgender women to define how HIV infection and time of ART initiation impact TB risk. Participants were enrolled in Lima, Peru pre-HIV acquisition and evaluated for HIV infection monthly. Upon HIV infection, they were re-enrolled into a secondary study cohort aimed at determining “how early ART should be initiate” and randomized to receive ART soon after HIV diagnosis (early/immediate arm; within 24 weeks) or later (deferred arm</w:t>
      </w:r>
      <w:proofErr w:type="gramStart"/>
      <w:r w:rsidRPr="00F164B4">
        <w:rPr>
          <w:rFonts w:cstheme="minorHAnsi"/>
          <w:color w:val="1F1F1F"/>
          <w:sz w:val="20"/>
          <w:szCs w:val="20"/>
          <w:shd w:val="clear" w:color="auto" w:fill="FFFFFF"/>
        </w:rPr>
        <w:t>), and</w:t>
      </w:r>
      <w:proofErr w:type="gramEnd"/>
      <w:r w:rsidRPr="00F164B4">
        <w:rPr>
          <w:rFonts w:cstheme="minorHAnsi"/>
          <w:color w:val="1F1F1F"/>
          <w:sz w:val="20"/>
          <w:szCs w:val="20"/>
          <w:shd w:val="clear" w:color="auto" w:fill="FFFFFF"/>
        </w:rPr>
        <w:t xml:space="preserve"> followed up for a decade. Whole blood samples were collected in RNA later before HIV diagnosis, 3, 6,12, 24 and 48 months after HIV diagnosis. Experimental design: We extracted RNA from blood using the </w:t>
      </w:r>
      <w:proofErr w:type="spellStart"/>
      <w:r w:rsidRPr="00F164B4">
        <w:rPr>
          <w:rFonts w:cstheme="minorHAnsi"/>
          <w:color w:val="1F1F1F"/>
          <w:sz w:val="20"/>
          <w:szCs w:val="20"/>
          <w:shd w:val="clear" w:color="auto" w:fill="FFFFFF"/>
        </w:rPr>
        <w:t>ambion</w:t>
      </w:r>
      <w:proofErr w:type="spellEnd"/>
      <w:r w:rsidRPr="00F164B4">
        <w:rPr>
          <w:rFonts w:cstheme="minorHAnsi"/>
          <w:color w:val="1F1F1F"/>
          <w:sz w:val="20"/>
          <w:szCs w:val="20"/>
          <w:shd w:val="clear" w:color="auto" w:fill="FFFFFF"/>
        </w:rPr>
        <w:t xml:space="preserve"> </w:t>
      </w:r>
      <w:proofErr w:type="spellStart"/>
      <w:r w:rsidRPr="00F164B4">
        <w:rPr>
          <w:rFonts w:cstheme="minorHAnsi"/>
          <w:color w:val="1F1F1F"/>
          <w:sz w:val="20"/>
          <w:szCs w:val="20"/>
          <w:shd w:val="clear" w:color="auto" w:fill="FFFFFF"/>
        </w:rPr>
        <w:t>Ampure</w:t>
      </w:r>
      <w:proofErr w:type="spellEnd"/>
      <w:r w:rsidRPr="00F164B4">
        <w:rPr>
          <w:rFonts w:cstheme="minorHAnsi"/>
          <w:color w:val="1F1F1F"/>
          <w:sz w:val="20"/>
          <w:szCs w:val="20"/>
          <w:shd w:val="clear" w:color="auto" w:fill="FFFFFF"/>
        </w:rPr>
        <w:t xml:space="preserve"> extraction kit. We determined RNA concentration and quality by Nanodrop and </w:t>
      </w:r>
      <w:proofErr w:type="spellStart"/>
      <w:r w:rsidRPr="00F164B4">
        <w:rPr>
          <w:rFonts w:cstheme="minorHAnsi"/>
          <w:color w:val="1F1F1F"/>
          <w:sz w:val="20"/>
          <w:szCs w:val="20"/>
          <w:shd w:val="clear" w:color="auto" w:fill="FFFFFF"/>
        </w:rPr>
        <w:t>Tapestation</w:t>
      </w:r>
      <w:proofErr w:type="spellEnd"/>
      <w:r w:rsidRPr="00F164B4">
        <w:rPr>
          <w:rFonts w:cstheme="minorHAnsi"/>
          <w:color w:val="1F1F1F"/>
          <w:sz w:val="20"/>
          <w:szCs w:val="20"/>
          <w:shd w:val="clear" w:color="auto" w:fill="FFFFFF"/>
        </w:rPr>
        <w:t xml:space="preserve">, respectively. We generated libraries using the poly (A) kits from New England Biolabs per manufacturer’s </w:t>
      </w:r>
      <w:proofErr w:type="gramStart"/>
      <w:r w:rsidRPr="00F164B4">
        <w:rPr>
          <w:rFonts w:cstheme="minorHAnsi"/>
          <w:color w:val="1F1F1F"/>
          <w:sz w:val="20"/>
          <w:szCs w:val="20"/>
          <w:shd w:val="clear" w:color="auto" w:fill="FFFFFF"/>
        </w:rPr>
        <w:t>instructions, and</w:t>
      </w:r>
      <w:proofErr w:type="gramEnd"/>
      <w:r w:rsidRPr="00F164B4">
        <w:rPr>
          <w:rFonts w:cstheme="minorHAnsi"/>
          <w:color w:val="1F1F1F"/>
          <w:sz w:val="20"/>
          <w:szCs w:val="20"/>
          <w:shd w:val="clear" w:color="auto" w:fill="FFFFFF"/>
        </w:rPr>
        <w:t xml:space="preserve"> sent samples for next generation sequencing (NGS) at the San Francisco Chan-Zuckerberg </w:t>
      </w:r>
      <w:proofErr w:type="spellStart"/>
      <w:r w:rsidRPr="00F164B4">
        <w:rPr>
          <w:rFonts w:cstheme="minorHAnsi"/>
          <w:color w:val="1F1F1F"/>
          <w:sz w:val="20"/>
          <w:szCs w:val="20"/>
          <w:shd w:val="clear" w:color="auto" w:fill="FFFFFF"/>
        </w:rPr>
        <w:t>Biohub</w:t>
      </w:r>
      <w:proofErr w:type="spellEnd"/>
      <w:r w:rsidRPr="00F164B4">
        <w:rPr>
          <w:rFonts w:cstheme="minorHAnsi"/>
          <w:color w:val="1F1F1F"/>
          <w:sz w:val="20"/>
          <w:szCs w:val="20"/>
          <w:shd w:val="clear" w:color="auto" w:fill="FFFFFF"/>
        </w:rPr>
        <w:t xml:space="preserve">. </w:t>
      </w:r>
    </w:p>
    <w:p w14:paraId="3F60CB9C" w14:textId="4DB0EA45" w:rsidR="00B100EF" w:rsidRDefault="00E21FDC" w:rsidP="00E21FDC">
      <w:pPr>
        <w:rPr>
          <w:rFonts w:cstheme="minorHAnsi"/>
          <w:color w:val="1F1F1F"/>
          <w:sz w:val="20"/>
          <w:szCs w:val="20"/>
          <w:shd w:val="clear" w:color="auto" w:fill="FFFFFF"/>
        </w:rPr>
      </w:pPr>
      <w:r w:rsidRPr="00E55C47">
        <w:rPr>
          <w:rFonts w:cstheme="minorHAnsi"/>
          <w:b/>
          <w:bCs/>
          <w:color w:val="1F1F1F"/>
          <w:sz w:val="20"/>
          <w:szCs w:val="20"/>
          <w:shd w:val="clear" w:color="auto" w:fill="FFFFFF"/>
        </w:rPr>
        <w:t>Analysis plan:</w:t>
      </w:r>
      <w:r w:rsidRPr="00F164B4">
        <w:rPr>
          <w:rFonts w:cstheme="minorHAnsi"/>
          <w:color w:val="1F1F1F"/>
          <w:sz w:val="20"/>
          <w:szCs w:val="20"/>
          <w:shd w:val="clear" w:color="auto" w:fill="FFFFFF"/>
        </w:rPr>
        <w:t xml:space="preserve"> We will filter and align the </w:t>
      </w:r>
      <w:proofErr w:type="spellStart"/>
      <w:r w:rsidRPr="00F164B4">
        <w:rPr>
          <w:rFonts w:cstheme="minorHAnsi"/>
          <w:color w:val="1F1F1F"/>
          <w:sz w:val="20"/>
          <w:szCs w:val="20"/>
          <w:shd w:val="clear" w:color="auto" w:fill="FFFFFF"/>
        </w:rPr>
        <w:t>fastq</w:t>
      </w:r>
      <w:proofErr w:type="spellEnd"/>
      <w:r w:rsidRPr="00F164B4">
        <w:rPr>
          <w:rFonts w:cstheme="minorHAnsi"/>
          <w:color w:val="1F1F1F"/>
          <w:sz w:val="20"/>
          <w:szCs w:val="20"/>
          <w:shd w:val="clear" w:color="auto" w:fill="FFFFFF"/>
        </w:rPr>
        <w:t xml:space="preserve"> read files to the human reference genome to determine gene counts. We will determine differentially expressed genes using DESeq2 R package. We will also apply gene set enrichment analysis to define pathways associated with HIV acquisition, ART initiation with participants with and without latent </w:t>
      </w:r>
      <w:proofErr w:type="spellStart"/>
      <w:r w:rsidRPr="00F164B4">
        <w:rPr>
          <w:rFonts w:cstheme="minorHAnsi"/>
          <w:color w:val="1F1F1F"/>
          <w:sz w:val="20"/>
          <w:szCs w:val="20"/>
          <w:shd w:val="clear" w:color="auto" w:fill="FFFFFF"/>
        </w:rPr>
        <w:t>Mtb</w:t>
      </w:r>
      <w:proofErr w:type="spellEnd"/>
      <w:r w:rsidRPr="00F164B4">
        <w:rPr>
          <w:rFonts w:cstheme="minorHAnsi"/>
          <w:color w:val="1F1F1F"/>
          <w:sz w:val="20"/>
          <w:szCs w:val="20"/>
          <w:shd w:val="clear" w:color="auto" w:fill="FFFFFF"/>
        </w:rPr>
        <w:t xml:space="preserve"> infection. </w:t>
      </w:r>
    </w:p>
    <w:p w14:paraId="07DA9036" w14:textId="77777777" w:rsidR="00B100EF" w:rsidRDefault="00E21FDC" w:rsidP="00E21FDC">
      <w:pPr>
        <w:rPr>
          <w:rFonts w:cstheme="minorHAnsi"/>
          <w:color w:val="1F1F1F"/>
          <w:sz w:val="20"/>
          <w:szCs w:val="20"/>
          <w:shd w:val="clear" w:color="auto" w:fill="FFFFFF"/>
        </w:rPr>
      </w:pPr>
      <w:r w:rsidRPr="00B100EF">
        <w:rPr>
          <w:rFonts w:cstheme="minorHAnsi"/>
          <w:b/>
          <w:bCs/>
          <w:color w:val="1F1F1F"/>
          <w:sz w:val="20"/>
          <w:szCs w:val="20"/>
          <w:shd w:val="clear" w:color="auto" w:fill="FFFFFF"/>
        </w:rPr>
        <w:t>Expected results:</w:t>
      </w:r>
      <w:r w:rsidRPr="00F164B4">
        <w:rPr>
          <w:rFonts w:cstheme="minorHAnsi"/>
          <w:color w:val="1F1F1F"/>
          <w:sz w:val="20"/>
          <w:szCs w:val="20"/>
          <w:shd w:val="clear" w:color="auto" w:fill="FFFFFF"/>
        </w:rPr>
        <w:t xml:space="preserve"> We expect that TB risk scores will increase after HIV acquisition, decrease with ART, but will remain elevated even after 4 years on ART compared to pre-HIV samples. </w:t>
      </w:r>
    </w:p>
    <w:p w14:paraId="62C5AE80" w14:textId="7F700772" w:rsidR="00E21FDC" w:rsidRDefault="00E21FDC" w:rsidP="00E21FDC">
      <w:pPr>
        <w:rPr>
          <w:rFonts w:cstheme="minorHAnsi"/>
          <w:color w:val="1F1F1F"/>
          <w:sz w:val="20"/>
          <w:szCs w:val="20"/>
          <w:shd w:val="clear" w:color="auto" w:fill="FFFFFF"/>
        </w:rPr>
      </w:pPr>
      <w:r w:rsidRPr="00B100EF">
        <w:rPr>
          <w:rFonts w:cstheme="minorHAnsi"/>
          <w:b/>
          <w:bCs/>
          <w:color w:val="1F1F1F"/>
          <w:sz w:val="20"/>
          <w:szCs w:val="20"/>
          <w:shd w:val="clear" w:color="auto" w:fill="FFFFFF"/>
        </w:rPr>
        <w:t>Significance:</w:t>
      </w:r>
      <w:r w:rsidRPr="00F164B4">
        <w:rPr>
          <w:rFonts w:cstheme="minorHAnsi"/>
          <w:color w:val="1F1F1F"/>
          <w:sz w:val="20"/>
          <w:szCs w:val="20"/>
          <w:shd w:val="clear" w:color="auto" w:fill="FFFFFF"/>
        </w:rPr>
        <w:t xml:space="preserve"> This study design is unique, where the cohort was followed before HIV infection and for a decade after, including samples at the time of ART initiation. With access to this comprehensive dataset, we will explore HIV-associated inflammatory pathways and mechanisms underlying TB risk. Thus, these new findings will inform development of novel therapies to mitigate HIV-associated immune dysfunction and TB risk in people living with HIV.</w:t>
      </w:r>
    </w:p>
    <w:p w14:paraId="181FB030" w14:textId="77777777" w:rsidR="00E21FDC" w:rsidRDefault="00E21FDC">
      <w:pPr>
        <w:rPr>
          <w:rFonts w:cstheme="minorHAnsi"/>
          <w:color w:val="1F1F1F"/>
          <w:sz w:val="20"/>
          <w:szCs w:val="20"/>
          <w:shd w:val="clear" w:color="auto" w:fill="FFFFFF"/>
        </w:rPr>
      </w:pPr>
      <w:r>
        <w:rPr>
          <w:rFonts w:cstheme="minorHAnsi"/>
          <w:color w:val="1F1F1F"/>
          <w:sz w:val="20"/>
          <w:szCs w:val="20"/>
          <w:shd w:val="clear" w:color="auto" w:fill="FFFFFF"/>
        </w:rPr>
        <w:br w:type="page"/>
      </w:r>
    </w:p>
    <w:p w14:paraId="53E410D7" w14:textId="3A9BEB29" w:rsidR="00AF744A" w:rsidRPr="00AF744A" w:rsidRDefault="00AF744A" w:rsidP="00C52644">
      <w:pPr>
        <w:pStyle w:val="Heading2"/>
        <w:rPr>
          <w:rFonts w:eastAsia="Times New Roman"/>
        </w:rPr>
      </w:pPr>
      <w:bookmarkStart w:id="21" w:name="_Toc176784302"/>
      <w:r w:rsidRPr="00AF744A">
        <w:rPr>
          <w:rFonts w:eastAsia="Times New Roman"/>
        </w:rPr>
        <w:lastRenderedPageBreak/>
        <w:t>PP-0</w:t>
      </w:r>
      <w:r w:rsidR="00A8028C">
        <w:rPr>
          <w:rFonts w:eastAsia="Times New Roman"/>
        </w:rPr>
        <w:t>3</w:t>
      </w:r>
      <w:r w:rsidRPr="00AF744A">
        <w:rPr>
          <w:rFonts w:eastAsia="Times New Roman"/>
        </w:rPr>
        <w:t xml:space="preserve">: </w:t>
      </w:r>
      <w:r w:rsidR="00390ECD">
        <w:rPr>
          <w:rFonts w:eastAsia="Times New Roman"/>
        </w:rPr>
        <w:t>Rania Bouzeyen</w:t>
      </w:r>
      <w:r w:rsidRPr="00AF744A">
        <w:rPr>
          <w:rFonts w:eastAsia="Times New Roman"/>
        </w:rPr>
        <w:t>, UCSF</w:t>
      </w:r>
      <w:bookmarkEnd w:id="21"/>
    </w:p>
    <w:p w14:paraId="7B82FFA7" w14:textId="77777777" w:rsidR="003104E3" w:rsidRDefault="003104E3" w:rsidP="005765A4">
      <w:pPr>
        <w:rPr>
          <w:rFonts w:ascii="Avenir Next Condensed" w:eastAsia="Times New Roman" w:hAnsi="Avenir Next Condensed" w:cs="Calibri"/>
          <w:b/>
          <w:bCs/>
          <w:color w:val="000000"/>
          <w:sz w:val="24"/>
          <w:szCs w:val="24"/>
        </w:rPr>
      </w:pPr>
    </w:p>
    <w:p w14:paraId="0389E84F" w14:textId="45A58F9B" w:rsidR="005E04F7" w:rsidRDefault="005E04F7" w:rsidP="005765A4">
      <w:pPr>
        <w:rPr>
          <w:rFonts w:ascii="Avenir Next Condensed" w:eastAsia="Times New Roman" w:hAnsi="Avenir Next Condensed" w:cs="Calibri"/>
          <w:b/>
          <w:bCs/>
          <w:color w:val="000000"/>
          <w:sz w:val="24"/>
          <w:szCs w:val="24"/>
        </w:rPr>
      </w:pPr>
      <w:r w:rsidRPr="007526DD">
        <w:rPr>
          <w:rFonts w:ascii="Avenir Next Condensed" w:eastAsia="Times New Roman" w:hAnsi="Avenir Next Condensed" w:cs="Calibri"/>
          <w:b/>
          <w:bCs/>
          <w:color w:val="000000"/>
          <w:sz w:val="24"/>
          <w:szCs w:val="24"/>
        </w:rPr>
        <w:t>Antibody-mediated immunity to early M. tuberculosis infection in mice depends on NLRP3 inflammasome formation.</w:t>
      </w:r>
    </w:p>
    <w:p w14:paraId="74B2FFC7" w14:textId="45084EED" w:rsidR="007526DD" w:rsidRDefault="00F075CC" w:rsidP="005765A4">
      <w:pPr>
        <w:rPr>
          <w:rFonts w:ascii="Calibri" w:eastAsia="Times New Roman" w:hAnsi="Calibri" w:cs="Calibri"/>
          <w:color w:val="000000"/>
          <w:sz w:val="20"/>
          <w:szCs w:val="20"/>
        </w:rPr>
      </w:pPr>
      <w:r>
        <w:rPr>
          <w:rFonts w:ascii="Calibri" w:eastAsia="Times New Roman" w:hAnsi="Calibri" w:cs="Calibri"/>
          <w:color w:val="000000"/>
          <w:sz w:val="20"/>
          <w:szCs w:val="20"/>
        </w:rPr>
        <w:t>Rania Bouzeyen, UCSF</w:t>
      </w:r>
    </w:p>
    <w:p w14:paraId="631F30B9" w14:textId="281B61C0" w:rsidR="00F075CC" w:rsidRPr="00F075CC" w:rsidRDefault="00F075CC" w:rsidP="005765A4">
      <w:pPr>
        <w:rPr>
          <w:rFonts w:ascii="Calibri" w:eastAsia="Times New Roman" w:hAnsi="Calibri" w:cs="Calibri"/>
          <w:color w:val="000000"/>
          <w:sz w:val="20"/>
          <w:szCs w:val="20"/>
        </w:rPr>
      </w:pPr>
      <w:r w:rsidRPr="00AF744A">
        <w:rPr>
          <w:rFonts w:ascii="Calibri" w:eastAsia="Calibri" w:hAnsi="Calibri" w:cs="Calibri"/>
          <w:color w:val="000000"/>
          <w:sz w:val="20"/>
          <w:szCs w:val="20"/>
        </w:rPr>
        <w:t xml:space="preserve">Email: </w:t>
      </w:r>
      <w:hyperlink r:id="rId24" w:history="1">
        <w:r w:rsidRPr="00FF43EC">
          <w:rPr>
            <w:rStyle w:val="Hyperlink"/>
            <w:rFonts w:ascii="Calibri" w:eastAsia="Calibri" w:hAnsi="Calibri" w:cs="Times New Roman"/>
            <w:sz w:val="20"/>
            <w:szCs w:val="20"/>
          </w:rPr>
          <w:t>Rania.bouzeyen@ucsf.edu</w:t>
        </w:r>
      </w:hyperlink>
    </w:p>
    <w:p w14:paraId="4B523815" w14:textId="4721A1BD" w:rsidR="00030061" w:rsidRDefault="00030061" w:rsidP="00F075CC">
      <w:pPr>
        <w:spacing w:after="0"/>
        <w:rPr>
          <w:rFonts w:ascii="Calibri" w:eastAsia="Aptos" w:hAnsi="Calibri" w:cs="Calibri"/>
          <w:sz w:val="20"/>
          <w:szCs w:val="20"/>
          <w:vertAlign w:val="superscript"/>
        </w:rPr>
      </w:pPr>
      <w:r w:rsidRPr="00030061">
        <w:rPr>
          <w:rFonts w:ascii="Calibri" w:eastAsia="Aptos" w:hAnsi="Calibri" w:cs="Calibri"/>
          <w:sz w:val="20"/>
          <w:szCs w:val="20"/>
        </w:rPr>
        <w:t>Rania</w:t>
      </w:r>
      <w:r w:rsidR="00002A1D">
        <w:rPr>
          <w:rFonts w:ascii="Calibri" w:eastAsia="Aptos" w:hAnsi="Calibri" w:cs="Calibri"/>
          <w:sz w:val="20"/>
          <w:szCs w:val="20"/>
        </w:rPr>
        <w:t xml:space="preserve"> </w:t>
      </w:r>
      <w:r w:rsidR="00002A1D" w:rsidRPr="00030061">
        <w:rPr>
          <w:rFonts w:ascii="Calibri" w:eastAsia="Aptos" w:hAnsi="Calibri" w:cs="Calibri"/>
          <w:sz w:val="20"/>
          <w:szCs w:val="20"/>
        </w:rPr>
        <w:t>Bouzeyen</w:t>
      </w:r>
      <w:r w:rsidRPr="00030061">
        <w:rPr>
          <w:rFonts w:ascii="Calibri" w:eastAsia="Aptos" w:hAnsi="Calibri" w:cs="Calibri"/>
          <w:sz w:val="20"/>
          <w:szCs w:val="20"/>
          <w:vertAlign w:val="superscript"/>
        </w:rPr>
        <w:t>1</w:t>
      </w:r>
      <w:r w:rsidR="00002A1D">
        <w:rPr>
          <w:rFonts w:ascii="Calibri" w:eastAsia="Aptos" w:hAnsi="Calibri" w:cs="Calibri"/>
          <w:sz w:val="20"/>
          <w:szCs w:val="20"/>
        </w:rPr>
        <w:t>,</w:t>
      </w:r>
      <w:r w:rsidRPr="00030061">
        <w:rPr>
          <w:rFonts w:ascii="Calibri" w:eastAsia="Aptos" w:hAnsi="Calibri" w:cs="Calibri"/>
          <w:sz w:val="20"/>
          <w:szCs w:val="20"/>
        </w:rPr>
        <w:t xml:space="preserve"> Avia</w:t>
      </w:r>
      <w:r w:rsidR="00002A1D">
        <w:rPr>
          <w:rFonts w:ascii="Calibri" w:eastAsia="Aptos" w:hAnsi="Calibri" w:cs="Calibri"/>
          <w:sz w:val="20"/>
          <w:szCs w:val="20"/>
        </w:rPr>
        <w:t xml:space="preserve"> </w:t>
      </w:r>
      <w:r w:rsidR="00002A1D" w:rsidRPr="00030061">
        <w:rPr>
          <w:rFonts w:ascii="Calibri" w:eastAsia="Aptos" w:hAnsi="Calibri" w:cs="Calibri"/>
          <w:sz w:val="20"/>
          <w:szCs w:val="20"/>
        </w:rPr>
        <w:t>Watson</w:t>
      </w:r>
      <w:r w:rsidRPr="00030061">
        <w:rPr>
          <w:rFonts w:ascii="Calibri" w:eastAsia="Aptos" w:hAnsi="Calibri" w:cs="Calibri"/>
          <w:sz w:val="20"/>
          <w:szCs w:val="20"/>
          <w:vertAlign w:val="superscript"/>
        </w:rPr>
        <w:t>2</w:t>
      </w:r>
      <w:r w:rsidR="00002A1D">
        <w:rPr>
          <w:rFonts w:ascii="Calibri" w:eastAsia="Aptos" w:hAnsi="Calibri" w:cs="Calibri"/>
          <w:sz w:val="20"/>
          <w:szCs w:val="20"/>
        </w:rPr>
        <w:t>,</w:t>
      </w:r>
      <w:r w:rsidRPr="00030061">
        <w:rPr>
          <w:rFonts w:ascii="Calibri" w:eastAsia="Aptos" w:hAnsi="Calibri" w:cs="Calibri"/>
          <w:sz w:val="20"/>
          <w:szCs w:val="20"/>
        </w:rPr>
        <w:t xml:space="preserve"> </w:t>
      </w:r>
      <w:proofErr w:type="spellStart"/>
      <w:r w:rsidRPr="00030061">
        <w:rPr>
          <w:rFonts w:ascii="Calibri" w:eastAsia="Aptos" w:hAnsi="Calibri" w:cs="Calibri"/>
          <w:sz w:val="20"/>
          <w:szCs w:val="20"/>
        </w:rPr>
        <w:t>Nayradzai</w:t>
      </w:r>
      <w:proofErr w:type="spellEnd"/>
      <w:r w:rsidR="00002A1D">
        <w:rPr>
          <w:rFonts w:ascii="Calibri" w:eastAsia="Aptos" w:hAnsi="Calibri" w:cs="Calibri"/>
          <w:sz w:val="20"/>
          <w:szCs w:val="20"/>
        </w:rPr>
        <w:t xml:space="preserve"> </w:t>
      </w:r>
      <w:r w:rsidR="00002A1D" w:rsidRPr="00030061">
        <w:rPr>
          <w:rFonts w:ascii="Calibri" w:eastAsia="Aptos" w:hAnsi="Calibri" w:cs="Calibri"/>
          <w:sz w:val="20"/>
          <w:szCs w:val="20"/>
        </w:rPr>
        <w:t>Sithole</w:t>
      </w:r>
      <w:r w:rsidRPr="00030061">
        <w:rPr>
          <w:rFonts w:ascii="Calibri" w:eastAsia="Aptos" w:hAnsi="Calibri" w:cs="Calibri"/>
          <w:sz w:val="20"/>
          <w:szCs w:val="20"/>
          <w:vertAlign w:val="superscript"/>
        </w:rPr>
        <w:t>1</w:t>
      </w:r>
      <w:r w:rsidR="00002A1D">
        <w:rPr>
          <w:rFonts w:ascii="Calibri" w:eastAsia="Aptos" w:hAnsi="Calibri" w:cs="Calibri"/>
          <w:sz w:val="20"/>
          <w:szCs w:val="20"/>
        </w:rPr>
        <w:t>,</w:t>
      </w:r>
      <w:r w:rsidRPr="00030061">
        <w:rPr>
          <w:rFonts w:ascii="Calibri" w:eastAsia="Aptos" w:hAnsi="Calibri" w:cs="Calibri"/>
          <w:sz w:val="20"/>
          <w:szCs w:val="20"/>
        </w:rPr>
        <w:t xml:space="preserve"> Adam</w:t>
      </w:r>
      <w:r w:rsidR="00002A1D">
        <w:rPr>
          <w:rFonts w:ascii="Calibri" w:eastAsia="Aptos" w:hAnsi="Calibri" w:cs="Calibri"/>
          <w:sz w:val="20"/>
          <w:szCs w:val="20"/>
        </w:rPr>
        <w:t xml:space="preserve"> Fillion</w:t>
      </w:r>
      <w:r w:rsidRPr="00030061">
        <w:rPr>
          <w:rFonts w:ascii="Calibri" w:eastAsia="Aptos" w:hAnsi="Calibri" w:cs="Calibri"/>
          <w:sz w:val="20"/>
          <w:szCs w:val="20"/>
          <w:vertAlign w:val="superscript"/>
        </w:rPr>
        <w:t>1</w:t>
      </w:r>
      <w:r w:rsidR="00002A1D">
        <w:rPr>
          <w:rFonts w:ascii="Calibri" w:eastAsia="Aptos" w:hAnsi="Calibri" w:cs="Calibri"/>
          <w:sz w:val="20"/>
          <w:szCs w:val="20"/>
        </w:rPr>
        <w:t>,</w:t>
      </w:r>
      <w:r w:rsidRPr="00030061">
        <w:rPr>
          <w:rFonts w:ascii="Calibri" w:eastAsia="Aptos" w:hAnsi="Calibri" w:cs="Calibri"/>
          <w:sz w:val="20"/>
          <w:szCs w:val="20"/>
        </w:rPr>
        <w:t xml:space="preserve"> Tessa</w:t>
      </w:r>
      <w:r w:rsidR="00002A1D">
        <w:rPr>
          <w:rFonts w:ascii="Calibri" w:eastAsia="Aptos" w:hAnsi="Calibri" w:cs="Calibri"/>
          <w:sz w:val="20"/>
          <w:szCs w:val="20"/>
        </w:rPr>
        <w:t xml:space="preserve"> Dickson</w:t>
      </w:r>
      <w:r w:rsidRPr="00030061">
        <w:rPr>
          <w:rFonts w:ascii="Calibri" w:eastAsia="Aptos" w:hAnsi="Calibri" w:cs="Calibri"/>
          <w:sz w:val="20"/>
          <w:szCs w:val="20"/>
          <w:vertAlign w:val="superscript"/>
        </w:rPr>
        <w:t>1</w:t>
      </w:r>
      <w:r w:rsidR="00002A1D">
        <w:rPr>
          <w:rFonts w:ascii="Calibri" w:eastAsia="Aptos" w:hAnsi="Calibri" w:cs="Calibri"/>
          <w:sz w:val="20"/>
          <w:szCs w:val="20"/>
        </w:rPr>
        <w:t xml:space="preserve">, </w:t>
      </w:r>
      <w:r w:rsidRPr="00030061">
        <w:rPr>
          <w:rFonts w:ascii="Calibri" w:eastAsia="Aptos" w:hAnsi="Calibri" w:cs="Calibri"/>
          <w:sz w:val="20"/>
          <w:szCs w:val="20"/>
        </w:rPr>
        <w:t>Natalia T.</w:t>
      </w:r>
      <w:r w:rsidR="00002A1D">
        <w:rPr>
          <w:rFonts w:ascii="Calibri" w:eastAsia="Aptos" w:hAnsi="Calibri" w:cs="Calibri"/>
          <w:sz w:val="20"/>
          <w:szCs w:val="20"/>
        </w:rPr>
        <w:t xml:space="preserve"> </w:t>
      </w:r>
      <w:r w:rsidR="00002A1D" w:rsidRPr="00030061">
        <w:rPr>
          <w:rFonts w:ascii="Calibri" w:eastAsia="Aptos" w:hAnsi="Calibri" w:cs="Calibri"/>
          <w:sz w:val="20"/>
          <w:szCs w:val="20"/>
        </w:rPr>
        <w:t>Freund</w:t>
      </w:r>
      <w:r w:rsidRPr="00030061">
        <w:rPr>
          <w:rFonts w:ascii="Calibri" w:eastAsia="Aptos" w:hAnsi="Calibri" w:cs="Calibri"/>
          <w:sz w:val="20"/>
          <w:szCs w:val="20"/>
          <w:vertAlign w:val="superscript"/>
        </w:rPr>
        <w:t>2</w:t>
      </w:r>
      <w:r w:rsidR="00002A1D">
        <w:rPr>
          <w:rFonts w:ascii="Calibri" w:eastAsia="Aptos" w:hAnsi="Calibri" w:cs="Calibri"/>
          <w:sz w:val="20"/>
          <w:szCs w:val="20"/>
        </w:rPr>
        <w:t xml:space="preserve">, </w:t>
      </w:r>
      <w:r w:rsidRPr="00030061">
        <w:rPr>
          <w:rFonts w:ascii="Calibri" w:eastAsia="Aptos" w:hAnsi="Calibri" w:cs="Calibri"/>
          <w:sz w:val="20"/>
          <w:szCs w:val="20"/>
        </w:rPr>
        <w:t>Babak</w:t>
      </w:r>
      <w:r w:rsidR="00002A1D">
        <w:rPr>
          <w:rFonts w:ascii="Calibri" w:eastAsia="Aptos" w:hAnsi="Calibri" w:cs="Calibri"/>
          <w:sz w:val="20"/>
          <w:szCs w:val="20"/>
        </w:rPr>
        <w:t xml:space="preserve"> Javid</w:t>
      </w:r>
      <w:r w:rsidRPr="00030061">
        <w:rPr>
          <w:rFonts w:ascii="Calibri" w:eastAsia="Aptos" w:hAnsi="Calibri" w:cs="Calibri"/>
          <w:sz w:val="20"/>
          <w:szCs w:val="20"/>
          <w:vertAlign w:val="superscript"/>
        </w:rPr>
        <w:t>1</w:t>
      </w:r>
    </w:p>
    <w:p w14:paraId="538EABD8" w14:textId="77777777" w:rsidR="00F075CC" w:rsidRPr="00030061" w:rsidRDefault="00F075CC" w:rsidP="00F075CC">
      <w:pPr>
        <w:spacing w:after="0"/>
        <w:rPr>
          <w:rFonts w:ascii="Calibri" w:eastAsia="Aptos" w:hAnsi="Calibri" w:cs="Calibri"/>
          <w:sz w:val="20"/>
          <w:szCs w:val="20"/>
        </w:rPr>
      </w:pPr>
    </w:p>
    <w:p w14:paraId="2C3E4E8E" w14:textId="77777777" w:rsidR="00030061" w:rsidRPr="00F075CC" w:rsidRDefault="00030061" w:rsidP="005A085A">
      <w:pPr>
        <w:numPr>
          <w:ilvl w:val="0"/>
          <w:numId w:val="4"/>
        </w:numPr>
        <w:spacing w:after="0"/>
        <w:rPr>
          <w:rFonts w:ascii="Calibri" w:eastAsia="Aptos" w:hAnsi="Calibri" w:cs="Calibri"/>
          <w:sz w:val="18"/>
          <w:szCs w:val="18"/>
        </w:rPr>
      </w:pPr>
      <w:r w:rsidRPr="00030061">
        <w:rPr>
          <w:rFonts w:ascii="Calibri" w:eastAsia="Aptos" w:hAnsi="Calibri" w:cs="Calibri"/>
          <w:sz w:val="18"/>
          <w:szCs w:val="18"/>
        </w:rPr>
        <w:t>University of California, San Francisco- San Francisco, California</w:t>
      </w:r>
    </w:p>
    <w:p w14:paraId="3A83C99A" w14:textId="45B31E8D" w:rsidR="00030061" w:rsidRDefault="00030061" w:rsidP="005A085A">
      <w:pPr>
        <w:numPr>
          <w:ilvl w:val="0"/>
          <w:numId w:val="4"/>
        </w:numPr>
        <w:spacing w:after="0"/>
        <w:rPr>
          <w:rFonts w:ascii="Calibri" w:eastAsia="Aptos" w:hAnsi="Calibri" w:cs="Calibri"/>
          <w:sz w:val="18"/>
          <w:szCs w:val="18"/>
        </w:rPr>
      </w:pPr>
      <w:r w:rsidRPr="00F075CC">
        <w:rPr>
          <w:rFonts w:ascii="Calibri" w:eastAsia="Aptos" w:hAnsi="Calibri" w:cs="Calibri"/>
          <w:sz w:val="18"/>
          <w:szCs w:val="18"/>
        </w:rPr>
        <w:t>Tel Aviv University- Tel Aviv-Yafo, Israel</w:t>
      </w:r>
    </w:p>
    <w:p w14:paraId="360AB882" w14:textId="77777777" w:rsidR="00F075CC" w:rsidRPr="00030061" w:rsidRDefault="00F075CC" w:rsidP="00F075CC">
      <w:pPr>
        <w:spacing w:after="0"/>
        <w:ind w:left="720"/>
        <w:rPr>
          <w:rFonts w:ascii="Calibri" w:eastAsia="Aptos" w:hAnsi="Calibri" w:cs="Calibri"/>
          <w:sz w:val="18"/>
          <w:szCs w:val="18"/>
        </w:rPr>
      </w:pPr>
    </w:p>
    <w:p w14:paraId="74002A0D" w14:textId="017B2EA2" w:rsidR="005D5856" w:rsidRPr="002E08B4" w:rsidRDefault="00BE2206" w:rsidP="00BE2206">
      <w:pPr>
        <w:spacing w:line="276" w:lineRule="auto"/>
        <w:rPr>
          <w:rFonts w:eastAsia="Aptos" w:cstheme="minorHAnsi"/>
          <w:bCs/>
          <w:sz w:val="20"/>
          <w:szCs w:val="20"/>
        </w:rPr>
      </w:pPr>
      <w:r w:rsidRPr="002E08B4">
        <w:rPr>
          <w:rFonts w:eastAsia="Aptos" w:cstheme="minorHAnsi"/>
          <w:bCs/>
          <w:sz w:val="20"/>
          <w:szCs w:val="20"/>
        </w:rPr>
        <w:t>The molecular mechanisms by which pathogen-specific antibodies confer protection against intracellular Mycobacterium tuberculosis (</w:t>
      </w:r>
      <w:proofErr w:type="spellStart"/>
      <w:r w:rsidRPr="002E08B4">
        <w:rPr>
          <w:rFonts w:eastAsia="Aptos" w:cstheme="minorHAnsi"/>
          <w:bCs/>
          <w:sz w:val="20"/>
          <w:szCs w:val="20"/>
        </w:rPr>
        <w:t>Mtb</w:t>
      </w:r>
      <w:proofErr w:type="spellEnd"/>
      <w:r w:rsidRPr="002E08B4">
        <w:rPr>
          <w:rFonts w:eastAsia="Aptos" w:cstheme="minorHAnsi"/>
          <w:bCs/>
          <w:sz w:val="20"/>
          <w:szCs w:val="20"/>
        </w:rPr>
        <w:t>) infection are not known. We previously demonstrated that monoclonal antibodies (</w:t>
      </w:r>
      <w:proofErr w:type="spellStart"/>
      <w:r w:rsidRPr="002E08B4">
        <w:rPr>
          <w:rFonts w:eastAsia="Aptos" w:cstheme="minorHAnsi"/>
          <w:bCs/>
          <w:sz w:val="20"/>
          <w:szCs w:val="20"/>
        </w:rPr>
        <w:t>mAbs</w:t>
      </w:r>
      <w:proofErr w:type="spellEnd"/>
      <w:r w:rsidRPr="002E08B4">
        <w:rPr>
          <w:rFonts w:eastAsia="Aptos" w:cstheme="minorHAnsi"/>
          <w:bCs/>
          <w:sz w:val="20"/>
          <w:szCs w:val="20"/>
        </w:rPr>
        <w:t xml:space="preserve">) targeting the </w:t>
      </w:r>
      <w:proofErr w:type="spellStart"/>
      <w:r w:rsidRPr="002E08B4">
        <w:rPr>
          <w:rFonts w:eastAsia="Aptos" w:cstheme="minorHAnsi"/>
          <w:bCs/>
          <w:sz w:val="20"/>
          <w:szCs w:val="20"/>
        </w:rPr>
        <w:t>Mtb</w:t>
      </w:r>
      <w:proofErr w:type="spellEnd"/>
      <w:r w:rsidRPr="002E08B4">
        <w:rPr>
          <w:rFonts w:eastAsia="Aptos" w:cstheme="minorHAnsi"/>
          <w:bCs/>
          <w:sz w:val="20"/>
          <w:szCs w:val="20"/>
        </w:rPr>
        <w:t xml:space="preserve"> phosphate transporter subunit PstS1, isolated from a patient with active tuberculosis, could reduce bacterial burden in experimental tuberculosis infection including a human whole blood growth inhibition assay and murine aerosol challenge. Many potential antibody-mediated effector functions have been implicated in the protective activity of </w:t>
      </w:r>
      <w:proofErr w:type="spellStart"/>
      <w:r w:rsidRPr="002E08B4">
        <w:rPr>
          <w:rFonts w:eastAsia="Aptos" w:cstheme="minorHAnsi"/>
          <w:bCs/>
          <w:sz w:val="20"/>
          <w:szCs w:val="20"/>
        </w:rPr>
        <w:t>Mtb</w:t>
      </w:r>
      <w:proofErr w:type="spellEnd"/>
      <w:r w:rsidRPr="002E08B4">
        <w:rPr>
          <w:rFonts w:eastAsia="Aptos" w:cstheme="minorHAnsi"/>
          <w:bCs/>
          <w:sz w:val="20"/>
          <w:szCs w:val="20"/>
        </w:rPr>
        <w:t xml:space="preserve">-specific antibodies, although mechanistic evidence for which functions mediate protection are lacking. Here, we show that PstS1-specific </w:t>
      </w:r>
      <w:proofErr w:type="spellStart"/>
      <w:r w:rsidRPr="002E08B4">
        <w:rPr>
          <w:rFonts w:eastAsia="Aptos" w:cstheme="minorHAnsi"/>
          <w:bCs/>
          <w:sz w:val="20"/>
          <w:szCs w:val="20"/>
        </w:rPr>
        <w:t>mAbs</w:t>
      </w:r>
      <w:proofErr w:type="spellEnd"/>
      <w:r w:rsidRPr="002E08B4">
        <w:rPr>
          <w:rFonts w:eastAsia="Aptos" w:cstheme="minorHAnsi"/>
          <w:bCs/>
          <w:sz w:val="20"/>
          <w:szCs w:val="20"/>
        </w:rPr>
        <w:t xml:space="preserve"> induce IL-1β release from </w:t>
      </w:r>
      <w:proofErr w:type="spellStart"/>
      <w:r w:rsidRPr="002E08B4">
        <w:rPr>
          <w:rFonts w:eastAsia="Aptos" w:cstheme="minorHAnsi"/>
          <w:bCs/>
          <w:sz w:val="20"/>
          <w:szCs w:val="20"/>
        </w:rPr>
        <w:t>Mtb</w:t>
      </w:r>
      <w:proofErr w:type="spellEnd"/>
      <w:r w:rsidRPr="002E08B4">
        <w:rPr>
          <w:rFonts w:eastAsia="Aptos" w:cstheme="minorHAnsi"/>
          <w:bCs/>
          <w:sz w:val="20"/>
          <w:szCs w:val="20"/>
        </w:rPr>
        <w:t>-infected macrophages. Antibody-</w:t>
      </w:r>
      <w:proofErr w:type="spellStart"/>
      <w:r w:rsidRPr="002E08B4">
        <w:rPr>
          <w:rFonts w:eastAsia="Aptos" w:cstheme="minorHAnsi"/>
          <w:bCs/>
          <w:sz w:val="20"/>
          <w:szCs w:val="20"/>
        </w:rPr>
        <w:t>Mtb</w:t>
      </w:r>
      <w:proofErr w:type="spellEnd"/>
      <w:r w:rsidRPr="002E08B4">
        <w:rPr>
          <w:rFonts w:eastAsia="Aptos" w:cstheme="minorHAnsi"/>
          <w:bCs/>
          <w:sz w:val="20"/>
          <w:szCs w:val="20"/>
        </w:rPr>
        <w:t xml:space="preserve"> immune complexes could trigger ASC speck formation, indicative of inflammasome activation. Through complementary genetic knock-out and pharmacological inhibition approaches, we demonstrated that </w:t>
      </w:r>
      <w:proofErr w:type="spellStart"/>
      <w:r w:rsidRPr="002E08B4">
        <w:rPr>
          <w:rFonts w:eastAsia="Aptos" w:cstheme="minorHAnsi"/>
          <w:bCs/>
          <w:sz w:val="20"/>
          <w:szCs w:val="20"/>
        </w:rPr>
        <w:t>Mtb-mAb</w:t>
      </w:r>
      <w:proofErr w:type="spellEnd"/>
      <w:r w:rsidRPr="002E08B4">
        <w:rPr>
          <w:rFonts w:eastAsia="Aptos" w:cstheme="minorHAnsi"/>
          <w:bCs/>
          <w:sz w:val="20"/>
          <w:szCs w:val="20"/>
        </w:rPr>
        <w:t xml:space="preserve"> immune complexes specifically trigger NLRP3 inflammasome formation. The role of NLRP3 inflammasomes in immunity to TB in vivo is controversial. Importantly, inhibition of NLRP3 completely abrogated antibody-mediated protection in aerosol challenge of mice by </w:t>
      </w:r>
      <w:proofErr w:type="spellStart"/>
      <w:r w:rsidRPr="002E08B4">
        <w:rPr>
          <w:rFonts w:eastAsia="Aptos" w:cstheme="minorHAnsi"/>
          <w:bCs/>
          <w:sz w:val="20"/>
          <w:szCs w:val="20"/>
        </w:rPr>
        <w:t>Mtb</w:t>
      </w:r>
      <w:proofErr w:type="spellEnd"/>
      <w:r w:rsidRPr="002E08B4">
        <w:rPr>
          <w:rFonts w:eastAsia="Aptos" w:cstheme="minorHAnsi"/>
          <w:bCs/>
          <w:sz w:val="20"/>
          <w:szCs w:val="20"/>
        </w:rPr>
        <w:t xml:space="preserve"> but had no effect on immunity to </w:t>
      </w:r>
      <w:proofErr w:type="spellStart"/>
      <w:r w:rsidRPr="002E08B4">
        <w:rPr>
          <w:rFonts w:eastAsia="Aptos" w:cstheme="minorHAnsi"/>
          <w:bCs/>
          <w:sz w:val="20"/>
          <w:szCs w:val="20"/>
        </w:rPr>
        <w:t>Mtb</w:t>
      </w:r>
      <w:proofErr w:type="spellEnd"/>
      <w:r w:rsidRPr="002E08B4">
        <w:rPr>
          <w:rFonts w:eastAsia="Aptos" w:cstheme="minorHAnsi"/>
          <w:bCs/>
          <w:sz w:val="20"/>
          <w:szCs w:val="20"/>
        </w:rPr>
        <w:t xml:space="preserve"> in the absence of </w:t>
      </w:r>
      <w:proofErr w:type="spellStart"/>
      <w:r w:rsidRPr="002E08B4">
        <w:rPr>
          <w:rFonts w:eastAsia="Aptos" w:cstheme="minorHAnsi"/>
          <w:bCs/>
          <w:sz w:val="20"/>
          <w:szCs w:val="20"/>
        </w:rPr>
        <w:t>Mtb</w:t>
      </w:r>
      <w:proofErr w:type="spellEnd"/>
      <w:r w:rsidRPr="002E08B4">
        <w:rPr>
          <w:rFonts w:eastAsia="Aptos" w:cstheme="minorHAnsi"/>
          <w:bCs/>
          <w:sz w:val="20"/>
          <w:szCs w:val="20"/>
        </w:rPr>
        <w:t xml:space="preserve">-specific antibodies. These data confirm that antibody-mediated immunity in early infection is a) mediated by NLRP3 inflammasome activation and b) distinct to immunity of naïve animals to TB. Together, these data identify the mechanism by which </w:t>
      </w:r>
      <w:proofErr w:type="spellStart"/>
      <w:r w:rsidRPr="002E08B4">
        <w:rPr>
          <w:rFonts w:eastAsia="Aptos" w:cstheme="minorHAnsi"/>
          <w:bCs/>
          <w:sz w:val="20"/>
          <w:szCs w:val="20"/>
        </w:rPr>
        <w:t>Mtb</w:t>
      </w:r>
      <w:proofErr w:type="spellEnd"/>
      <w:r w:rsidRPr="002E08B4">
        <w:rPr>
          <w:rFonts w:eastAsia="Aptos" w:cstheme="minorHAnsi"/>
          <w:bCs/>
          <w:sz w:val="20"/>
          <w:szCs w:val="20"/>
        </w:rPr>
        <w:t>-specific antibodies mediate protection against tuberculosis in the early stage of infection and have implications for the rational design of TB vaccines that incorporate antibody-mediated immunity.</w:t>
      </w:r>
    </w:p>
    <w:p w14:paraId="6DB8C036" w14:textId="77777777" w:rsidR="005D5856" w:rsidRDefault="005D5856">
      <w:pPr>
        <w:rPr>
          <w:rFonts w:ascii="Times New Roman" w:eastAsia="Aptos" w:hAnsi="Times New Roman" w:cs="Times New Roman"/>
          <w:bCs/>
        </w:rPr>
      </w:pPr>
      <w:r>
        <w:rPr>
          <w:rFonts w:ascii="Times New Roman" w:eastAsia="Aptos" w:hAnsi="Times New Roman" w:cs="Times New Roman"/>
          <w:bCs/>
        </w:rPr>
        <w:br w:type="page"/>
      </w:r>
    </w:p>
    <w:p w14:paraId="733FBADB" w14:textId="3A79B247" w:rsidR="00B41F3E" w:rsidRPr="009B3D8B" w:rsidRDefault="00B41F3E" w:rsidP="00C52644">
      <w:pPr>
        <w:pStyle w:val="Heading2"/>
        <w:rPr>
          <w:rFonts w:eastAsia="Times New Roman"/>
        </w:rPr>
      </w:pPr>
      <w:bookmarkStart w:id="22" w:name="_Toc176784303"/>
      <w:r w:rsidRPr="009B3D8B">
        <w:rPr>
          <w:rFonts w:eastAsia="Times New Roman"/>
        </w:rPr>
        <w:lastRenderedPageBreak/>
        <w:t>PP-0</w:t>
      </w:r>
      <w:r w:rsidR="00A8028C">
        <w:rPr>
          <w:rFonts w:eastAsia="Times New Roman"/>
        </w:rPr>
        <w:t>4</w:t>
      </w:r>
      <w:r w:rsidRPr="009B3D8B">
        <w:rPr>
          <w:rFonts w:eastAsia="Times New Roman"/>
        </w:rPr>
        <w:t xml:space="preserve">: </w:t>
      </w:r>
      <w:r w:rsidR="00BA4B60">
        <w:rPr>
          <w:rFonts w:eastAsia="Times New Roman"/>
        </w:rPr>
        <w:t>Nick Campbell-Kruger</w:t>
      </w:r>
      <w:r w:rsidRPr="009B3D8B">
        <w:rPr>
          <w:rFonts w:eastAsia="Times New Roman"/>
        </w:rPr>
        <w:t>, UC</w:t>
      </w:r>
      <w:r w:rsidR="00BA4B60">
        <w:rPr>
          <w:rFonts w:eastAsia="Times New Roman"/>
        </w:rPr>
        <w:t xml:space="preserve"> Berkeley</w:t>
      </w:r>
      <w:bookmarkEnd w:id="22"/>
    </w:p>
    <w:p w14:paraId="7FDA7AE1" w14:textId="77777777" w:rsidR="003104E3" w:rsidRDefault="003104E3" w:rsidP="00B514D9">
      <w:pPr>
        <w:rPr>
          <w:rFonts w:ascii="Avenir Next Condensed" w:eastAsia="Aptos" w:hAnsi="Avenir Next Condensed" w:cs="Times New Roman"/>
          <w:b/>
          <w:bCs/>
          <w:sz w:val="24"/>
          <w:szCs w:val="24"/>
        </w:rPr>
      </w:pPr>
    </w:p>
    <w:p w14:paraId="197F31A0" w14:textId="0BD4DACC" w:rsidR="00B514D9" w:rsidRPr="004005D3" w:rsidRDefault="00B514D9" w:rsidP="00B514D9">
      <w:pPr>
        <w:rPr>
          <w:rFonts w:ascii="Avenir Next Condensed" w:eastAsia="Aptos" w:hAnsi="Avenir Next Condensed" w:cs="Times New Roman"/>
          <w:b/>
          <w:bCs/>
          <w:sz w:val="24"/>
          <w:szCs w:val="24"/>
        </w:rPr>
      </w:pPr>
      <w:r w:rsidRPr="004005D3">
        <w:rPr>
          <w:rFonts w:ascii="Avenir Next Condensed" w:eastAsia="Aptos" w:hAnsi="Avenir Next Condensed" w:cs="Times New Roman"/>
          <w:b/>
          <w:bCs/>
          <w:sz w:val="24"/>
          <w:szCs w:val="24"/>
        </w:rPr>
        <w:t>A conserved two-gene operon is essential for stress-induced lipid remodeling in the pathogen M. abscessus</w:t>
      </w:r>
    </w:p>
    <w:p w14:paraId="1D180466" w14:textId="764D2111" w:rsidR="004005D3" w:rsidRPr="00E266BA" w:rsidRDefault="00E266BA" w:rsidP="004005D3">
      <w:pPr>
        <w:rPr>
          <w:rFonts w:eastAsia="Aptos" w:cstheme="minorHAnsi"/>
          <w:sz w:val="20"/>
          <w:szCs w:val="20"/>
        </w:rPr>
      </w:pPr>
      <w:r w:rsidRPr="00E266BA">
        <w:rPr>
          <w:rFonts w:eastAsia="Aptos" w:cstheme="minorHAnsi"/>
          <w:sz w:val="20"/>
          <w:szCs w:val="20"/>
        </w:rPr>
        <w:t>Nick Campbell-Kruger, UC Berkeley</w:t>
      </w:r>
    </w:p>
    <w:p w14:paraId="6DE9908C" w14:textId="58F3D3FA" w:rsidR="004005D3" w:rsidRPr="00E266BA" w:rsidRDefault="004005D3" w:rsidP="004005D3">
      <w:pPr>
        <w:rPr>
          <w:rFonts w:eastAsia="Aptos" w:cstheme="minorHAnsi"/>
          <w:sz w:val="20"/>
          <w:szCs w:val="20"/>
        </w:rPr>
      </w:pPr>
      <w:r w:rsidRPr="00E266BA">
        <w:rPr>
          <w:rFonts w:eastAsia="Aptos" w:cstheme="minorHAnsi"/>
          <w:sz w:val="20"/>
          <w:szCs w:val="20"/>
        </w:rPr>
        <w:t xml:space="preserve">Email: </w:t>
      </w:r>
      <w:hyperlink r:id="rId25" w:history="1">
        <w:r w:rsidRPr="00E266BA">
          <w:rPr>
            <w:rStyle w:val="Hyperlink"/>
            <w:rFonts w:eastAsia="Aptos" w:cstheme="minorHAnsi"/>
            <w:sz w:val="20"/>
            <w:szCs w:val="20"/>
          </w:rPr>
          <w:t>nick.ck@berkeley.edu</w:t>
        </w:r>
      </w:hyperlink>
    </w:p>
    <w:p w14:paraId="3F9F7BE0" w14:textId="1342EEB1" w:rsidR="00B514D9" w:rsidRPr="00E266BA" w:rsidRDefault="00B514D9" w:rsidP="00E266BA">
      <w:pPr>
        <w:spacing w:after="0"/>
        <w:rPr>
          <w:rFonts w:eastAsia="Aptos" w:cstheme="minorHAnsi"/>
          <w:sz w:val="20"/>
          <w:szCs w:val="20"/>
          <w:vertAlign w:val="superscript"/>
        </w:rPr>
      </w:pPr>
      <w:r w:rsidRPr="00E266BA">
        <w:rPr>
          <w:rFonts w:eastAsia="Aptos" w:cstheme="minorHAnsi"/>
          <w:sz w:val="20"/>
          <w:szCs w:val="20"/>
        </w:rPr>
        <w:t>Nick</w:t>
      </w:r>
      <w:r w:rsidR="00E266BA" w:rsidRPr="00E266BA">
        <w:rPr>
          <w:rFonts w:eastAsia="Aptos" w:cstheme="minorHAnsi"/>
          <w:sz w:val="20"/>
          <w:szCs w:val="20"/>
        </w:rPr>
        <w:t xml:space="preserve"> Campbell-Kruger</w:t>
      </w:r>
      <w:r w:rsidRPr="00E266BA">
        <w:rPr>
          <w:rFonts w:eastAsia="Aptos" w:cstheme="minorHAnsi"/>
          <w:sz w:val="20"/>
          <w:szCs w:val="20"/>
          <w:vertAlign w:val="superscript"/>
        </w:rPr>
        <w:t>1</w:t>
      </w:r>
      <w:r w:rsidR="00E266BA" w:rsidRPr="00E266BA">
        <w:rPr>
          <w:rFonts w:eastAsia="Aptos" w:cstheme="minorHAnsi"/>
          <w:sz w:val="20"/>
          <w:szCs w:val="20"/>
        </w:rPr>
        <w:t>,</w:t>
      </w:r>
      <w:r w:rsidRPr="00E266BA">
        <w:rPr>
          <w:rFonts w:eastAsia="Aptos" w:cstheme="minorHAnsi"/>
          <w:sz w:val="20"/>
          <w:szCs w:val="20"/>
        </w:rPr>
        <w:t xml:space="preserve"> Sarah</w:t>
      </w:r>
      <w:r w:rsidR="00E266BA" w:rsidRPr="00E266BA">
        <w:rPr>
          <w:rFonts w:eastAsia="Aptos" w:cstheme="minorHAnsi"/>
          <w:sz w:val="20"/>
          <w:szCs w:val="20"/>
        </w:rPr>
        <w:t xml:space="preserve"> Stanley</w:t>
      </w:r>
      <w:r w:rsidRPr="00E266BA">
        <w:rPr>
          <w:rFonts w:eastAsia="Aptos" w:cstheme="minorHAnsi"/>
          <w:sz w:val="20"/>
          <w:szCs w:val="20"/>
          <w:vertAlign w:val="superscript"/>
        </w:rPr>
        <w:t>1</w:t>
      </w:r>
    </w:p>
    <w:p w14:paraId="0BD24F98" w14:textId="77777777" w:rsidR="00E266BA" w:rsidRPr="00E266BA" w:rsidRDefault="00E266BA" w:rsidP="00E266BA">
      <w:pPr>
        <w:spacing w:after="0"/>
        <w:rPr>
          <w:rFonts w:eastAsia="Aptos" w:cstheme="minorHAnsi"/>
          <w:sz w:val="20"/>
          <w:szCs w:val="20"/>
          <w:vertAlign w:val="superscript"/>
        </w:rPr>
      </w:pPr>
    </w:p>
    <w:p w14:paraId="6460156B" w14:textId="77777777" w:rsidR="00B514D9" w:rsidRPr="00E266BA" w:rsidRDefault="00B514D9" w:rsidP="005A085A">
      <w:pPr>
        <w:numPr>
          <w:ilvl w:val="0"/>
          <w:numId w:val="5"/>
        </w:numPr>
        <w:spacing w:line="276" w:lineRule="auto"/>
        <w:contextualSpacing/>
        <w:rPr>
          <w:rFonts w:eastAsia="Aptos" w:cstheme="minorHAnsi"/>
          <w:sz w:val="18"/>
          <w:szCs w:val="18"/>
        </w:rPr>
      </w:pPr>
      <w:r w:rsidRPr="00E266BA">
        <w:rPr>
          <w:rFonts w:eastAsia="Aptos" w:cstheme="minorHAnsi"/>
          <w:sz w:val="18"/>
          <w:szCs w:val="18"/>
        </w:rPr>
        <w:t>University of California, Berkeley- Berkeley, California</w:t>
      </w:r>
      <w:r w:rsidRPr="00E266BA">
        <w:rPr>
          <w:rFonts w:eastAsia="Aptos" w:cstheme="minorHAnsi"/>
          <w:sz w:val="18"/>
          <w:szCs w:val="18"/>
        </w:rPr>
        <w:br/>
      </w:r>
    </w:p>
    <w:p w14:paraId="3CC9A9B3" w14:textId="58FFA3C7" w:rsidR="00550C8E" w:rsidRPr="00E266BA" w:rsidRDefault="00B514D9" w:rsidP="00B514D9">
      <w:pPr>
        <w:rPr>
          <w:rFonts w:eastAsia="Aptos" w:cstheme="minorHAnsi"/>
          <w:sz w:val="20"/>
          <w:szCs w:val="20"/>
        </w:rPr>
      </w:pPr>
      <w:r w:rsidRPr="00E266BA">
        <w:rPr>
          <w:rFonts w:eastAsia="Aptos" w:cstheme="minorHAnsi"/>
          <w:sz w:val="20"/>
          <w:szCs w:val="20"/>
        </w:rPr>
        <w:t xml:space="preserve">Mycobacterium abscessus and other mycobacterial pathogens are characterized by the presence of an atypical outer membrane called the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The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represents a formidable permeability barrier, giving M. abscessus high innate resistance to many classes of antibiotics. Historically, the impermeability of the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has been attributed primarily to the α-branched, β-hydroxylated extremely long-chain fatty acids called mycolic acids that make up the inner leaflet and part of the outer leaflet of the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However, recent research has highlighted several genes which, despite their lack of involvement in the metabolism of mycolic acids, are still crucial for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function and impermeability. Two such genes, the lipoprotein </w:t>
      </w:r>
      <w:proofErr w:type="spellStart"/>
      <w:r w:rsidRPr="00E266BA">
        <w:rPr>
          <w:rFonts w:eastAsia="Aptos" w:cstheme="minorHAnsi"/>
          <w:sz w:val="20"/>
          <w:szCs w:val="20"/>
        </w:rPr>
        <w:t>lprg</w:t>
      </w:r>
      <w:proofErr w:type="spellEnd"/>
      <w:r w:rsidRPr="00E266BA">
        <w:rPr>
          <w:rFonts w:eastAsia="Aptos" w:cstheme="minorHAnsi"/>
          <w:sz w:val="20"/>
          <w:szCs w:val="20"/>
        </w:rPr>
        <w:t xml:space="preserve"> and its operonic partner, a Major Facilitator Superfamily transporter (</w:t>
      </w:r>
      <w:proofErr w:type="spellStart"/>
      <w:r w:rsidRPr="00E266BA">
        <w:rPr>
          <w:rFonts w:eastAsia="Aptos" w:cstheme="minorHAnsi"/>
          <w:sz w:val="20"/>
          <w:szCs w:val="20"/>
        </w:rPr>
        <w:t>mfs</w:t>
      </w:r>
      <w:proofErr w:type="spellEnd"/>
      <w:r w:rsidRPr="00E266BA">
        <w:rPr>
          <w:rFonts w:eastAsia="Aptos" w:cstheme="minorHAnsi"/>
          <w:sz w:val="20"/>
          <w:szCs w:val="20"/>
        </w:rPr>
        <w:t xml:space="preserve">), are widely conserved in mycobacteria but their functions have remained elusive. Recent work in M. tuberculosis suggests that this operon may export </w:t>
      </w:r>
      <w:proofErr w:type="spellStart"/>
      <w:r w:rsidRPr="00E266BA">
        <w:rPr>
          <w:rFonts w:eastAsia="Aptos" w:cstheme="minorHAnsi"/>
          <w:sz w:val="20"/>
          <w:szCs w:val="20"/>
        </w:rPr>
        <w:t>triacylglycerides</w:t>
      </w:r>
      <w:proofErr w:type="spellEnd"/>
      <w:r w:rsidRPr="00E266BA">
        <w:rPr>
          <w:rFonts w:eastAsia="Aptos" w:cstheme="minorHAnsi"/>
          <w:sz w:val="20"/>
          <w:szCs w:val="20"/>
        </w:rPr>
        <w:t xml:space="preserve"> (TAGs) or phosphatidylinositol </w:t>
      </w:r>
      <w:proofErr w:type="spellStart"/>
      <w:r w:rsidRPr="00E266BA">
        <w:rPr>
          <w:rFonts w:eastAsia="Aptos" w:cstheme="minorHAnsi"/>
          <w:sz w:val="20"/>
          <w:szCs w:val="20"/>
        </w:rPr>
        <w:t>mannosides</w:t>
      </w:r>
      <w:proofErr w:type="spellEnd"/>
      <w:r w:rsidRPr="00E266BA">
        <w:rPr>
          <w:rFonts w:eastAsia="Aptos" w:cstheme="minorHAnsi"/>
          <w:sz w:val="20"/>
          <w:szCs w:val="20"/>
        </w:rPr>
        <w:t xml:space="preserve"> (PIMs) to the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but relatively poor sequence conservation between the genes in M. tuberculosis and M. abscessus brings into question whether this operon plays the same role in these distinct species. To test the contribution of this operon to pathogenesis, </w:t>
      </w:r>
      <w:proofErr w:type="spellStart"/>
      <w:r w:rsidRPr="00E266BA">
        <w:rPr>
          <w:rFonts w:eastAsia="Aptos" w:cstheme="minorHAnsi"/>
          <w:sz w:val="20"/>
          <w:szCs w:val="20"/>
        </w:rPr>
        <w:t>mycomembrane</w:t>
      </w:r>
      <w:proofErr w:type="spellEnd"/>
      <w:r w:rsidRPr="00E266BA">
        <w:rPr>
          <w:rFonts w:eastAsia="Aptos" w:cstheme="minorHAnsi"/>
          <w:sz w:val="20"/>
          <w:szCs w:val="20"/>
        </w:rPr>
        <w:t xml:space="preserve"> function, and lipid transport in M. abscessus, we generated a mutant lacking the </w:t>
      </w:r>
      <w:proofErr w:type="spellStart"/>
      <w:r w:rsidRPr="00E266BA">
        <w:rPr>
          <w:rFonts w:eastAsia="Aptos" w:cstheme="minorHAnsi"/>
          <w:sz w:val="20"/>
          <w:szCs w:val="20"/>
        </w:rPr>
        <w:t>lprg-mfs</w:t>
      </w:r>
      <w:proofErr w:type="spellEnd"/>
      <w:r w:rsidRPr="00E266BA">
        <w:rPr>
          <w:rFonts w:eastAsia="Aptos" w:cstheme="minorHAnsi"/>
          <w:sz w:val="20"/>
          <w:szCs w:val="20"/>
        </w:rPr>
        <w:t xml:space="preserve"> operon. We found that this mutant is impaired in both macrophage and mouse models of infection, and that the </w:t>
      </w:r>
      <w:proofErr w:type="spellStart"/>
      <w:r w:rsidRPr="00E266BA">
        <w:rPr>
          <w:rFonts w:eastAsia="Aptos" w:cstheme="minorHAnsi"/>
          <w:sz w:val="20"/>
          <w:szCs w:val="20"/>
        </w:rPr>
        <w:t>mycomembrane’s</w:t>
      </w:r>
      <w:proofErr w:type="spellEnd"/>
      <w:r w:rsidRPr="00E266BA">
        <w:rPr>
          <w:rFonts w:eastAsia="Aptos" w:cstheme="minorHAnsi"/>
          <w:sz w:val="20"/>
          <w:szCs w:val="20"/>
        </w:rPr>
        <w:t xml:space="preserve"> permeability and fluidity are markedly altered in this mutant. To determine the lipid cargo of </w:t>
      </w:r>
      <w:proofErr w:type="spellStart"/>
      <w:r w:rsidRPr="00E266BA">
        <w:rPr>
          <w:rFonts w:eastAsia="Aptos" w:cstheme="minorHAnsi"/>
          <w:sz w:val="20"/>
          <w:szCs w:val="20"/>
        </w:rPr>
        <w:t>LprG</w:t>
      </w:r>
      <w:proofErr w:type="spellEnd"/>
      <w:r w:rsidRPr="00E266BA">
        <w:rPr>
          <w:rFonts w:eastAsia="Aptos" w:cstheme="minorHAnsi"/>
          <w:sz w:val="20"/>
          <w:szCs w:val="20"/>
        </w:rPr>
        <w:t>, the M. abscessus and M. tuberculosis proteins were purified and used to isolate lipids from M. abscessus cell lysate. Both proteins bound to an assortment of PIMs, lipids that are essential in mycobacteria. We show that this operon is important for PIM metabolism and remodeling in response to stress.</w:t>
      </w:r>
    </w:p>
    <w:p w14:paraId="6792BEBB" w14:textId="77777777" w:rsidR="00550C8E" w:rsidRDefault="00550C8E">
      <w:pPr>
        <w:rPr>
          <w:rFonts w:ascii="Times New Roman" w:eastAsia="Aptos" w:hAnsi="Times New Roman" w:cs="Times New Roman"/>
        </w:rPr>
      </w:pPr>
      <w:r>
        <w:rPr>
          <w:rFonts w:ascii="Times New Roman" w:eastAsia="Aptos" w:hAnsi="Times New Roman" w:cs="Times New Roman"/>
        </w:rPr>
        <w:br w:type="page"/>
      </w:r>
    </w:p>
    <w:p w14:paraId="7BCC957A" w14:textId="7E0D10B6" w:rsidR="00E97484" w:rsidRDefault="00E97484" w:rsidP="00C52644">
      <w:pPr>
        <w:pStyle w:val="Heading2"/>
        <w:rPr>
          <w:rFonts w:eastAsia="Times New Roman"/>
        </w:rPr>
      </w:pPr>
      <w:bookmarkStart w:id="23" w:name="_Toc176784304"/>
      <w:r w:rsidRPr="009B3D8B">
        <w:rPr>
          <w:rFonts w:eastAsia="Times New Roman"/>
        </w:rPr>
        <w:lastRenderedPageBreak/>
        <w:t>PP-0</w:t>
      </w:r>
      <w:r w:rsidR="00A8028C">
        <w:rPr>
          <w:rFonts w:eastAsia="Times New Roman"/>
        </w:rPr>
        <w:t>5</w:t>
      </w:r>
      <w:r w:rsidRPr="009B3D8B">
        <w:rPr>
          <w:rFonts w:eastAsia="Times New Roman"/>
        </w:rPr>
        <w:t xml:space="preserve">: </w:t>
      </w:r>
      <w:r>
        <w:rPr>
          <w:rFonts w:eastAsia="Times New Roman"/>
        </w:rPr>
        <w:t>Robert Castro</w:t>
      </w:r>
      <w:r w:rsidRPr="009B3D8B">
        <w:rPr>
          <w:rFonts w:eastAsia="Times New Roman"/>
        </w:rPr>
        <w:t>, UCSF</w:t>
      </w:r>
      <w:bookmarkEnd w:id="23"/>
    </w:p>
    <w:p w14:paraId="2D2EB561" w14:textId="77777777" w:rsidR="00133E48" w:rsidRPr="00133E48" w:rsidRDefault="00133E48" w:rsidP="00133E48"/>
    <w:p w14:paraId="3D080CF5" w14:textId="77777777" w:rsidR="008259AB" w:rsidRPr="00133E48" w:rsidRDefault="008259AB" w:rsidP="008259AB">
      <w:pPr>
        <w:rPr>
          <w:rFonts w:ascii="Avenir Next Condensed" w:eastAsia="Aptos" w:hAnsi="Avenir Next Condensed" w:cs="Times New Roman"/>
          <w:b/>
          <w:bCs/>
          <w:sz w:val="24"/>
          <w:szCs w:val="24"/>
        </w:rPr>
      </w:pPr>
      <w:r w:rsidRPr="00133E48">
        <w:rPr>
          <w:rFonts w:ascii="Avenir Next Condensed" w:eastAsia="Aptos" w:hAnsi="Avenir Next Condensed" w:cs="Times New Roman"/>
          <w:b/>
          <w:bCs/>
          <w:sz w:val="24"/>
          <w:szCs w:val="24"/>
        </w:rPr>
        <w:t>The accuracy of the Uganda national treatment decision algorithm for childhood tuberculosis</w:t>
      </w:r>
    </w:p>
    <w:p w14:paraId="7081D85F" w14:textId="5B99416A" w:rsidR="00133E48" w:rsidRDefault="00133E48" w:rsidP="00133E48">
      <w:pPr>
        <w:rPr>
          <w:rFonts w:ascii="Calibri" w:eastAsia="Aptos" w:hAnsi="Calibri" w:cs="Calibri"/>
          <w:sz w:val="20"/>
          <w:szCs w:val="20"/>
        </w:rPr>
      </w:pPr>
      <w:r>
        <w:rPr>
          <w:rFonts w:ascii="Calibri" w:eastAsia="Aptos" w:hAnsi="Calibri" w:cs="Calibri"/>
          <w:sz w:val="20"/>
          <w:szCs w:val="20"/>
        </w:rPr>
        <w:t>Roberto Castro, UCSF</w:t>
      </w:r>
    </w:p>
    <w:p w14:paraId="2D346849" w14:textId="608885CC" w:rsidR="00133E48" w:rsidRPr="00133E48" w:rsidRDefault="00133E48" w:rsidP="00133E48">
      <w:pPr>
        <w:rPr>
          <w:rFonts w:ascii="Calibri" w:eastAsia="Aptos" w:hAnsi="Calibri" w:cs="Calibri"/>
          <w:sz w:val="20"/>
          <w:szCs w:val="20"/>
        </w:rPr>
      </w:pPr>
      <w:r w:rsidRPr="00133E48">
        <w:rPr>
          <w:rFonts w:ascii="Calibri" w:eastAsia="Aptos" w:hAnsi="Calibri" w:cs="Calibri"/>
          <w:sz w:val="20"/>
          <w:szCs w:val="20"/>
        </w:rPr>
        <w:t xml:space="preserve">Email: </w:t>
      </w:r>
      <w:hyperlink r:id="rId26" w:history="1">
        <w:r w:rsidRPr="00133E48">
          <w:rPr>
            <w:rStyle w:val="Hyperlink"/>
            <w:rFonts w:ascii="Calibri" w:eastAsia="Aptos" w:hAnsi="Calibri" w:cs="Calibri"/>
            <w:sz w:val="20"/>
            <w:szCs w:val="20"/>
          </w:rPr>
          <w:t>Robert.Castro@ucsf.edu</w:t>
        </w:r>
      </w:hyperlink>
    </w:p>
    <w:p w14:paraId="78E5F023" w14:textId="4B3BABC3" w:rsidR="008259AB" w:rsidRDefault="008259AB" w:rsidP="00133E48">
      <w:pPr>
        <w:spacing w:after="0"/>
        <w:rPr>
          <w:rFonts w:ascii="Calibri" w:eastAsia="Aptos" w:hAnsi="Calibri" w:cs="Calibri"/>
          <w:sz w:val="20"/>
          <w:szCs w:val="20"/>
          <w:vertAlign w:val="superscript"/>
        </w:rPr>
      </w:pPr>
      <w:r w:rsidRPr="00133E48">
        <w:rPr>
          <w:rFonts w:ascii="Calibri" w:eastAsia="Aptos" w:hAnsi="Calibri" w:cs="Calibri"/>
          <w:sz w:val="20"/>
          <w:szCs w:val="20"/>
        </w:rPr>
        <w:t>Peter J.</w:t>
      </w:r>
      <w:r w:rsidR="00453929">
        <w:rPr>
          <w:rFonts w:ascii="Calibri" w:eastAsia="Aptos" w:hAnsi="Calibri" w:cs="Calibri"/>
          <w:sz w:val="20"/>
          <w:szCs w:val="20"/>
        </w:rPr>
        <w:t xml:space="preserve"> Kitonsa</w:t>
      </w:r>
      <w:r w:rsidRPr="00133E48">
        <w:rPr>
          <w:rFonts w:ascii="Calibri" w:eastAsia="Aptos" w:hAnsi="Calibri" w:cs="Calibri"/>
          <w:sz w:val="20"/>
          <w:szCs w:val="20"/>
          <w:vertAlign w:val="superscript"/>
        </w:rPr>
        <w:t>1,2</w:t>
      </w:r>
      <w:r w:rsidR="00453929">
        <w:rPr>
          <w:rFonts w:ascii="Calibri" w:eastAsia="Aptos" w:hAnsi="Calibri" w:cs="Calibri"/>
          <w:sz w:val="20"/>
          <w:szCs w:val="20"/>
        </w:rPr>
        <w:t>,</w:t>
      </w:r>
      <w:r w:rsidRPr="00133E48">
        <w:rPr>
          <w:rFonts w:ascii="Calibri" w:eastAsia="Aptos" w:hAnsi="Calibri" w:cs="Calibri"/>
          <w:sz w:val="20"/>
          <w:szCs w:val="20"/>
        </w:rPr>
        <w:t xml:space="preserve"> Peter</w:t>
      </w:r>
      <w:r w:rsidR="00453929">
        <w:rPr>
          <w:rFonts w:ascii="Calibri" w:eastAsia="Aptos" w:hAnsi="Calibri" w:cs="Calibri"/>
          <w:sz w:val="20"/>
          <w:szCs w:val="20"/>
        </w:rPr>
        <w:t xml:space="preserve"> Wambi</w:t>
      </w:r>
      <w:r w:rsidRPr="00133E48">
        <w:rPr>
          <w:rFonts w:ascii="Calibri" w:eastAsia="Aptos" w:hAnsi="Calibri" w:cs="Calibri"/>
          <w:sz w:val="20"/>
          <w:szCs w:val="20"/>
          <w:vertAlign w:val="superscript"/>
        </w:rPr>
        <w:t>1</w:t>
      </w:r>
      <w:r w:rsidR="00453929">
        <w:rPr>
          <w:rFonts w:ascii="Calibri" w:eastAsia="Aptos" w:hAnsi="Calibri" w:cs="Calibri"/>
          <w:sz w:val="20"/>
          <w:szCs w:val="20"/>
        </w:rPr>
        <w:t>,</w:t>
      </w:r>
      <w:r w:rsidRPr="00133E48">
        <w:rPr>
          <w:rFonts w:ascii="Calibri" w:eastAsia="Aptos" w:hAnsi="Calibri" w:cs="Calibri"/>
          <w:sz w:val="20"/>
          <w:szCs w:val="20"/>
        </w:rPr>
        <w:t xml:space="preserve"> Annet</w:t>
      </w:r>
      <w:r w:rsidR="00453929">
        <w:rPr>
          <w:rFonts w:ascii="Calibri" w:eastAsia="Aptos" w:hAnsi="Calibri" w:cs="Calibri"/>
          <w:sz w:val="20"/>
          <w:szCs w:val="20"/>
        </w:rPr>
        <w:t xml:space="preserve"> </w:t>
      </w:r>
      <w:r w:rsidR="00453929" w:rsidRPr="00133E48">
        <w:rPr>
          <w:rFonts w:ascii="Calibri" w:eastAsia="Aptos" w:hAnsi="Calibri" w:cs="Calibri"/>
          <w:sz w:val="20"/>
          <w:szCs w:val="20"/>
        </w:rPr>
        <w:t>Nalutaaya</w:t>
      </w:r>
      <w:r w:rsidRPr="00133E48">
        <w:rPr>
          <w:rFonts w:ascii="Calibri" w:eastAsia="Aptos" w:hAnsi="Calibri" w:cs="Calibri"/>
          <w:sz w:val="20"/>
          <w:szCs w:val="20"/>
          <w:vertAlign w:val="superscript"/>
        </w:rPr>
        <w:t>1</w:t>
      </w:r>
      <w:r w:rsidR="00453929">
        <w:rPr>
          <w:rFonts w:ascii="Calibri" w:eastAsia="Aptos" w:hAnsi="Calibri" w:cs="Calibri"/>
          <w:sz w:val="20"/>
          <w:szCs w:val="20"/>
        </w:rPr>
        <w:t>,</w:t>
      </w:r>
      <w:r w:rsidRPr="00133E48">
        <w:rPr>
          <w:rFonts w:ascii="Calibri" w:eastAsia="Aptos" w:hAnsi="Calibri" w:cs="Calibri"/>
          <w:sz w:val="20"/>
          <w:szCs w:val="20"/>
        </w:rPr>
        <w:t xml:space="preserve"> </w:t>
      </w:r>
      <w:proofErr w:type="spellStart"/>
      <w:r w:rsidRPr="00133E48">
        <w:rPr>
          <w:rFonts w:ascii="Calibri" w:eastAsia="Aptos" w:hAnsi="Calibri" w:cs="Calibri"/>
          <w:sz w:val="20"/>
          <w:szCs w:val="20"/>
        </w:rPr>
        <w:t>Jascent</w:t>
      </w:r>
      <w:proofErr w:type="spellEnd"/>
      <w:r w:rsidR="00453929">
        <w:rPr>
          <w:rFonts w:ascii="Calibri" w:eastAsia="Aptos" w:hAnsi="Calibri" w:cs="Calibri"/>
          <w:sz w:val="20"/>
          <w:szCs w:val="20"/>
        </w:rPr>
        <w:t xml:space="preserve"> </w:t>
      </w:r>
      <w:r w:rsidR="00453929" w:rsidRPr="00133E48">
        <w:rPr>
          <w:rFonts w:ascii="Calibri" w:eastAsia="Aptos" w:hAnsi="Calibri" w:cs="Calibri"/>
          <w:sz w:val="20"/>
          <w:szCs w:val="20"/>
        </w:rPr>
        <w:t>Nakafeero</w:t>
      </w:r>
      <w:r w:rsidRPr="00133E48">
        <w:rPr>
          <w:rFonts w:ascii="Calibri" w:eastAsia="Aptos" w:hAnsi="Calibri" w:cs="Calibri"/>
          <w:sz w:val="20"/>
          <w:szCs w:val="20"/>
          <w:vertAlign w:val="superscript"/>
        </w:rPr>
        <w:t>1</w:t>
      </w:r>
      <w:r w:rsidR="00453929">
        <w:rPr>
          <w:rFonts w:ascii="Calibri" w:eastAsia="Aptos" w:hAnsi="Calibri" w:cs="Calibri"/>
          <w:sz w:val="20"/>
          <w:szCs w:val="20"/>
        </w:rPr>
        <w:t>,</w:t>
      </w:r>
      <w:r w:rsidRPr="00133E48">
        <w:rPr>
          <w:rFonts w:ascii="Calibri" w:eastAsia="Aptos" w:hAnsi="Calibri" w:cs="Calibri"/>
          <w:sz w:val="20"/>
          <w:szCs w:val="20"/>
        </w:rPr>
        <w:t xml:space="preserve"> Gertrude</w:t>
      </w:r>
      <w:r w:rsidR="00453929">
        <w:rPr>
          <w:rFonts w:ascii="Calibri" w:eastAsia="Aptos" w:hAnsi="Calibri" w:cs="Calibri"/>
          <w:sz w:val="20"/>
          <w:szCs w:val="20"/>
        </w:rPr>
        <w:t xml:space="preserve"> </w:t>
      </w:r>
      <w:r w:rsidR="00453929" w:rsidRPr="00133E48">
        <w:rPr>
          <w:rFonts w:ascii="Calibri" w:eastAsia="Aptos" w:hAnsi="Calibri" w:cs="Calibri"/>
          <w:sz w:val="20"/>
          <w:szCs w:val="20"/>
        </w:rPr>
        <w:t>Nanyonga</w:t>
      </w:r>
      <w:r w:rsidRPr="00133E48">
        <w:rPr>
          <w:rFonts w:ascii="Calibri" w:eastAsia="Aptos" w:hAnsi="Calibri" w:cs="Calibri"/>
          <w:sz w:val="20"/>
          <w:szCs w:val="20"/>
          <w:vertAlign w:val="superscript"/>
        </w:rPr>
        <w:t>1</w:t>
      </w:r>
      <w:r w:rsidRPr="00133E48">
        <w:rPr>
          <w:rFonts w:ascii="Calibri" w:eastAsia="Aptos" w:hAnsi="Calibri" w:cs="Calibri"/>
          <w:sz w:val="20"/>
          <w:szCs w:val="20"/>
        </w:rPr>
        <w:t>; Emma</w:t>
      </w:r>
      <w:r w:rsidR="00453929">
        <w:rPr>
          <w:rFonts w:ascii="Calibri" w:eastAsia="Aptos" w:hAnsi="Calibri" w:cs="Calibri"/>
          <w:sz w:val="20"/>
          <w:szCs w:val="20"/>
        </w:rPr>
        <w:t xml:space="preserve"> Kiconco</w:t>
      </w:r>
      <w:r w:rsidRPr="00133E48">
        <w:rPr>
          <w:rFonts w:ascii="Calibri" w:eastAsia="Aptos" w:hAnsi="Calibri" w:cs="Calibri"/>
          <w:sz w:val="20"/>
          <w:szCs w:val="20"/>
          <w:vertAlign w:val="superscript"/>
        </w:rPr>
        <w:t>1</w:t>
      </w:r>
      <w:r w:rsidR="00453929">
        <w:rPr>
          <w:rFonts w:ascii="Calibri" w:eastAsia="Aptos" w:hAnsi="Calibri" w:cs="Calibri"/>
          <w:sz w:val="20"/>
          <w:szCs w:val="20"/>
        </w:rPr>
        <w:t>,</w:t>
      </w:r>
      <w:r w:rsidRPr="00133E48">
        <w:rPr>
          <w:rFonts w:ascii="Calibri" w:eastAsia="Aptos" w:hAnsi="Calibri" w:cs="Calibri"/>
          <w:sz w:val="20"/>
          <w:szCs w:val="20"/>
        </w:rPr>
        <w:t xml:space="preserve"> Deus</w:t>
      </w:r>
      <w:r w:rsidR="00453929">
        <w:rPr>
          <w:rFonts w:ascii="Calibri" w:eastAsia="Aptos" w:hAnsi="Calibri" w:cs="Calibri"/>
          <w:sz w:val="20"/>
          <w:szCs w:val="20"/>
        </w:rPr>
        <w:t xml:space="preserve"> Atwiine</w:t>
      </w:r>
      <w:r w:rsidRPr="00133E48">
        <w:rPr>
          <w:rFonts w:ascii="Calibri" w:eastAsia="Aptos" w:hAnsi="Calibri" w:cs="Calibri"/>
          <w:sz w:val="20"/>
          <w:szCs w:val="20"/>
          <w:vertAlign w:val="superscript"/>
        </w:rPr>
        <w:t>1</w:t>
      </w:r>
      <w:r w:rsidRPr="00133E48">
        <w:rPr>
          <w:rFonts w:ascii="Calibri" w:eastAsia="Aptos" w:hAnsi="Calibri" w:cs="Calibri"/>
          <w:sz w:val="20"/>
          <w:szCs w:val="20"/>
        </w:rPr>
        <w:t>; Robert</w:t>
      </w:r>
      <w:r w:rsidR="00453929">
        <w:rPr>
          <w:rFonts w:ascii="Calibri" w:eastAsia="Aptos" w:hAnsi="Calibri" w:cs="Calibri"/>
          <w:sz w:val="20"/>
          <w:szCs w:val="20"/>
        </w:rPr>
        <w:t xml:space="preserve"> Castro</w:t>
      </w:r>
      <w:r w:rsidRPr="00133E48">
        <w:rPr>
          <w:rFonts w:ascii="Calibri" w:eastAsia="Aptos" w:hAnsi="Calibri" w:cs="Calibri"/>
          <w:sz w:val="20"/>
          <w:szCs w:val="20"/>
          <w:vertAlign w:val="superscript"/>
        </w:rPr>
        <w:t>3</w:t>
      </w:r>
      <w:r w:rsidR="00453929">
        <w:rPr>
          <w:rFonts w:ascii="Calibri" w:eastAsia="Aptos" w:hAnsi="Calibri" w:cs="Calibri"/>
          <w:sz w:val="20"/>
          <w:szCs w:val="20"/>
        </w:rPr>
        <w:t>,</w:t>
      </w:r>
      <w:r w:rsidRPr="00133E48">
        <w:rPr>
          <w:rFonts w:ascii="Calibri" w:eastAsia="Aptos" w:hAnsi="Calibri" w:cs="Calibri"/>
          <w:sz w:val="20"/>
          <w:szCs w:val="20"/>
        </w:rPr>
        <w:t xml:space="preserve"> Ernest A.</w:t>
      </w:r>
      <w:r w:rsidR="00453929">
        <w:rPr>
          <w:rFonts w:ascii="Calibri" w:eastAsia="Aptos" w:hAnsi="Calibri" w:cs="Calibri"/>
          <w:sz w:val="20"/>
          <w:szCs w:val="20"/>
        </w:rPr>
        <w:t xml:space="preserve"> Oumo</w:t>
      </w:r>
      <w:r w:rsidRPr="00133E48">
        <w:rPr>
          <w:rFonts w:ascii="Calibri" w:eastAsia="Aptos" w:hAnsi="Calibri" w:cs="Calibri"/>
          <w:sz w:val="20"/>
          <w:szCs w:val="20"/>
          <w:vertAlign w:val="superscript"/>
        </w:rPr>
        <w:t>1</w:t>
      </w:r>
      <w:r w:rsidR="00453929">
        <w:rPr>
          <w:rFonts w:ascii="Calibri" w:eastAsia="Aptos" w:hAnsi="Calibri" w:cs="Calibri"/>
          <w:sz w:val="20"/>
          <w:szCs w:val="20"/>
        </w:rPr>
        <w:t>,</w:t>
      </w:r>
      <w:r w:rsidRPr="00133E48">
        <w:rPr>
          <w:rFonts w:ascii="Calibri" w:eastAsia="Aptos" w:hAnsi="Calibri" w:cs="Calibri"/>
          <w:sz w:val="20"/>
          <w:szCs w:val="20"/>
        </w:rPr>
        <w:t xml:space="preserve"> Hellen T.</w:t>
      </w:r>
      <w:r w:rsidR="00453929">
        <w:rPr>
          <w:rFonts w:ascii="Calibri" w:eastAsia="Aptos" w:hAnsi="Calibri" w:cs="Calibri"/>
          <w:sz w:val="20"/>
          <w:szCs w:val="20"/>
        </w:rPr>
        <w:t xml:space="preserve"> Aanyu</w:t>
      </w:r>
      <w:r w:rsidRPr="00133E48">
        <w:rPr>
          <w:rFonts w:ascii="Calibri" w:eastAsia="Aptos" w:hAnsi="Calibri" w:cs="Calibri"/>
          <w:sz w:val="20"/>
          <w:szCs w:val="20"/>
          <w:vertAlign w:val="superscript"/>
        </w:rPr>
        <w:t>2</w:t>
      </w:r>
      <w:r w:rsidR="00453929">
        <w:rPr>
          <w:rFonts w:ascii="Calibri" w:eastAsia="Aptos" w:hAnsi="Calibri" w:cs="Calibri"/>
          <w:sz w:val="20"/>
          <w:szCs w:val="20"/>
        </w:rPr>
        <w:t>,</w:t>
      </w:r>
      <w:r w:rsidRPr="00133E48">
        <w:rPr>
          <w:rFonts w:ascii="Calibri" w:eastAsia="Aptos" w:hAnsi="Calibri" w:cs="Calibri"/>
          <w:sz w:val="20"/>
          <w:szCs w:val="20"/>
        </w:rPr>
        <w:t xml:space="preserve"> Bernard</w:t>
      </w:r>
      <w:r w:rsidR="00453929" w:rsidRPr="00453929">
        <w:rPr>
          <w:rFonts w:ascii="Calibri" w:eastAsia="Aptos" w:hAnsi="Calibri" w:cs="Calibri"/>
          <w:sz w:val="20"/>
          <w:szCs w:val="20"/>
        </w:rPr>
        <w:t xml:space="preserve"> </w:t>
      </w:r>
      <w:r w:rsidR="00453929" w:rsidRPr="00133E48">
        <w:rPr>
          <w:rFonts w:ascii="Calibri" w:eastAsia="Aptos" w:hAnsi="Calibri" w:cs="Calibri"/>
          <w:sz w:val="20"/>
          <w:szCs w:val="20"/>
        </w:rPr>
        <w:t>Kikaire</w:t>
      </w:r>
      <w:r w:rsidRPr="00133E48">
        <w:rPr>
          <w:rFonts w:ascii="Calibri" w:eastAsia="Aptos" w:hAnsi="Calibri" w:cs="Calibri"/>
          <w:sz w:val="20"/>
          <w:szCs w:val="20"/>
          <w:vertAlign w:val="superscript"/>
        </w:rPr>
        <w:t>2</w:t>
      </w:r>
      <w:r w:rsidRPr="00133E48">
        <w:rPr>
          <w:rFonts w:ascii="Calibri" w:eastAsia="Aptos" w:hAnsi="Calibri" w:cs="Calibri"/>
          <w:sz w:val="20"/>
          <w:szCs w:val="20"/>
        </w:rPr>
        <w:t>; Mary N.</w:t>
      </w:r>
      <w:r w:rsidR="00453929">
        <w:rPr>
          <w:rFonts w:ascii="Calibri" w:eastAsia="Aptos" w:hAnsi="Calibri" w:cs="Calibri"/>
          <w:sz w:val="20"/>
          <w:szCs w:val="20"/>
        </w:rPr>
        <w:t xml:space="preserve"> </w:t>
      </w:r>
      <w:r w:rsidR="00453929" w:rsidRPr="00133E48">
        <w:rPr>
          <w:rFonts w:ascii="Calibri" w:eastAsia="Aptos" w:hAnsi="Calibri" w:cs="Calibri"/>
          <w:sz w:val="20"/>
          <w:szCs w:val="20"/>
        </w:rPr>
        <w:t>Muidope</w:t>
      </w:r>
      <w:r w:rsidRPr="00133E48">
        <w:rPr>
          <w:rFonts w:ascii="Calibri" w:eastAsia="Aptos" w:hAnsi="Calibri" w:cs="Calibri"/>
          <w:sz w:val="20"/>
          <w:szCs w:val="20"/>
          <w:vertAlign w:val="superscript"/>
        </w:rPr>
        <w:t>4</w:t>
      </w:r>
      <w:r w:rsidR="00060447">
        <w:rPr>
          <w:rFonts w:ascii="Calibri" w:eastAsia="Aptos" w:hAnsi="Calibri" w:cs="Calibri"/>
          <w:sz w:val="20"/>
          <w:szCs w:val="20"/>
        </w:rPr>
        <w:t>,</w:t>
      </w:r>
      <w:r w:rsidRPr="00133E48">
        <w:rPr>
          <w:rFonts w:ascii="Calibri" w:eastAsia="Aptos" w:hAnsi="Calibri" w:cs="Calibri"/>
          <w:sz w:val="20"/>
          <w:szCs w:val="20"/>
        </w:rPr>
        <w:t xml:space="preserve"> Ezekiel</w:t>
      </w:r>
      <w:r w:rsidR="00060447">
        <w:rPr>
          <w:rFonts w:ascii="Calibri" w:eastAsia="Aptos" w:hAnsi="Calibri" w:cs="Calibri"/>
          <w:sz w:val="20"/>
          <w:szCs w:val="20"/>
        </w:rPr>
        <w:t xml:space="preserve"> </w:t>
      </w:r>
      <w:r w:rsidR="00060447" w:rsidRPr="00133E48">
        <w:rPr>
          <w:rFonts w:ascii="Calibri" w:eastAsia="Aptos" w:hAnsi="Calibri" w:cs="Calibri"/>
          <w:sz w:val="20"/>
          <w:szCs w:val="20"/>
        </w:rPr>
        <w:t>Mupere</w:t>
      </w:r>
      <w:r w:rsidRPr="00133E48">
        <w:rPr>
          <w:rFonts w:ascii="Calibri" w:eastAsia="Aptos" w:hAnsi="Calibri" w:cs="Calibri"/>
          <w:sz w:val="20"/>
          <w:szCs w:val="20"/>
          <w:vertAlign w:val="superscript"/>
        </w:rPr>
        <w:t>2</w:t>
      </w:r>
      <w:r w:rsidR="0059255B">
        <w:rPr>
          <w:rFonts w:ascii="Calibri" w:eastAsia="Aptos" w:hAnsi="Calibri" w:cs="Calibri"/>
          <w:sz w:val="20"/>
          <w:szCs w:val="20"/>
        </w:rPr>
        <w:t>,</w:t>
      </w:r>
      <w:r w:rsidRPr="00133E48">
        <w:rPr>
          <w:rFonts w:ascii="Calibri" w:eastAsia="Aptos" w:hAnsi="Calibri" w:cs="Calibri"/>
          <w:sz w:val="20"/>
          <w:szCs w:val="20"/>
        </w:rPr>
        <w:t xml:space="preserve"> </w:t>
      </w:r>
      <w:proofErr w:type="spellStart"/>
      <w:r w:rsidRPr="00133E48">
        <w:rPr>
          <w:rFonts w:ascii="Calibri" w:eastAsia="Aptos" w:hAnsi="Calibri" w:cs="Calibri"/>
          <w:sz w:val="20"/>
          <w:szCs w:val="20"/>
        </w:rPr>
        <w:t>Moorine</w:t>
      </w:r>
      <w:proofErr w:type="spellEnd"/>
      <w:r w:rsidRPr="00133E48">
        <w:rPr>
          <w:rFonts w:ascii="Calibri" w:eastAsia="Aptos" w:hAnsi="Calibri" w:cs="Calibri"/>
          <w:sz w:val="20"/>
          <w:szCs w:val="20"/>
        </w:rPr>
        <w:t xml:space="preserve"> P.</w:t>
      </w:r>
      <w:r w:rsidR="0059255B">
        <w:rPr>
          <w:rFonts w:ascii="Calibri" w:eastAsia="Aptos" w:hAnsi="Calibri" w:cs="Calibri"/>
          <w:sz w:val="20"/>
          <w:szCs w:val="20"/>
        </w:rPr>
        <w:t xml:space="preserve"> </w:t>
      </w:r>
      <w:r w:rsidR="0059255B" w:rsidRPr="00133E48">
        <w:rPr>
          <w:rFonts w:ascii="Calibri" w:eastAsia="Aptos" w:hAnsi="Calibri" w:cs="Calibri"/>
          <w:sz w:val="20"/>
          <w:szCs w:val="20"/>
        </w:rPr>
        <w:t>Sekadde</w:t>
      </w:r>
      <w:r w:rsidRPr="00133E48">
        <w:rPr>
          <w:rFonts w:ascii="Calibri" w:eastAsia="Aptos" w:hAnsi="Calibri" w:cs="Calibri"/>
          <w:sz w:val="20"/>
          <w:szCs w:val="20"/>
          <w:vertAlign w:val="superscript"/>
        </w:rPr>
        <w:t>5</w:t>
      </w:r>
      <w:r w:rsidR="0059255B">
        <w:rPr>
          <w:rFonts w:ascii="Calibri" w:eastAsia="Aptos" w:hAnsi="Calibri" w:cs="Calibri"/>
          <w:sz w:val="20"/>
          <w:szCs w:val="20"/>
        </w:rPr>
        <w:t>,</w:t>
      </w:r>
      <w:r w:rsidRPr="00133E48">
        <w:rPr>
          <w:rFonts w:ascii="Calibri" w:eastAsia="Aptos" w:hAnsi="Calibri" w:cs="Calibri"/>
          <w:sz w:val="20"/>
          <w:szCs w:val="20"/>
        </w:rPr>
        <w:t xml:space="preserve"> </w:t>
      </w:r>
      <w:proofErr w:type="spellStart"/>
      <w:r w:rsidRPr="00133E48">
        <w:rPr>
          <w:rFonts w:ascii="Calibri" w:eastAsia="Aptos" w:hAnsi="Calibri" w:cs="Calibri"/>
          <w:sz w:val="20"/>
          <w:szCs w:val="20"/>
        </w:rPr>
        <w:t>Swomitra</w:t>
      </w:r>
      <w:proofErr w:type="spellEnd"/>
      <w:r w:rsidR="0059255B">
        <w:rPr>
          <w:rFonts w:ascii="Calibri" w:eastAsia="Aptos" w:hAnsi="Calibri" w:cs="Calibri"/>
          <w:sz w:val="20"/>
          <w:szCs w:val="20"/>
        </w:rPr>
        <w:t xml:space="preserve"> </w:t>
      </w:r>
      <w:r w:rsidR="0059255B" w:rsidRPr="00133E48">
        <w:rPr>
          <w:rFonts w:ascii="Calibri" w:eastAsia="Aptos" w:hAnsi="Calibri" w:cs="Calibri"/>
          <w:sz w:val="20"/>
          <w:szCs w:val="20"/>
        </w:rPr>
        <w:t>Mohanty</w:t>
      </w:r>
      <w:r w:rsidRPr="00133E48">
        <w:rPr>
          <w:rFonts w:ascii="Calibri" w:eastAsia="Aptos" w:hAnsi="Calibri" w:cs="Calibri"/>
          <w:sz w:val="20"/>
          <w:szCs w:val="20"/>
          <w:vertAlign w:val="superscript"/>
        </w:rPr>
        <w:t>6</w:t>
      </w:r>
      <w:r w:rsidR="0059255B">
        <w:rPr>
          <w:rFonts w:ascii="Calibri" w:eastAsia="Aptos" w:hAnsi="Calibri" w:cs="Calibri"/>
          <w:sz w:val="20"/>
          <w:szCs w:val="20"/>
        </w:rPr>
        <w:t>,</w:t>
      </w:r>
      <w:r w:rsidRPr="00133E48">
        <w:rPr>
          <w:rFonts w:ascii="Calibri" w:eastAsia="Aptos" w:hAnsi="Calibri" w:cs="Calibri"/>
          <w:sz w:val="20"/>
          <w:szCs w:val="20"/>
        </w:rPr>
        <w:t xml:space="preserve"> Adithya</w:t>
      </w:r>
      <w:r w:rsidR="0059255B">
        <w:rPr>
          <w:rFonts w:ascii="Calibri" w:eastAsia="Aptos" w:hAnsi="Calibri" w:cs="Calibri"/>
          <w:sz w:val="20"/>
          <w:szCs w:val="20"/>
        </w:rPr>
        <w:t xml:space="preserve"> </w:t>
      </w:r>
      <w:r w:rsidR="0059255B" w:rsidRPr="00133E48">
        <w:rPr>
          <w:rFonts w:ascii="Calibri" w:eastAsia="Aptos" w:hAnsi="Calibri" w:cs="Calibri"/>
          <w:sz w:val="20"/>
          <w:szCs w:val="20"/>
        </w:rPr>
        <w:t>Cattamanchi</w:t>
      </w:r>
      <w:r w:rsidRPr="00133E48">
        <w:rPr>
          <w:rFonts w:ascii="Calibri" w:eastAsia="Aptos" w:hAnsi="Calibri" w:cs="Calibri"/>
          <w:sz w:val="20"/>
          <w:szCs w:val="20"/>
          <w:vertAlign w:val="superscript"/>
        </w:rPr>
        <w:t>1,3,7</w:t>
      </w:r>
      <w:r w:rsidR="0059255B">
        <w:rPr>
          <w:rFonts w:ascii="Calibri" w:eastAsia="Aptos" w:hAnsi="Calibri" w:cs="Calibri"/>
          <w:sz w:val="20"/>
          <w:szCs w:val="20"/>
        </w:rPr>
        <w:t>,</w:t>
      </w:r>
      <w:r w:rsidRPr="00133E48">
        <w:rPr>
          <w:rFonts w:ascii="Calibri" w:eastAsia="Aptos" w:hAnsi="Calibri" w:cs="Calibri"/>
          <w:sz w:val="20"/>
          <w:szCs w:val="20"/>
        </w:rPr>
        <w:t xml:space="preserve"> Eric</w:t>
      </w:r>
      <w:r w:rsidR="0059255B">
        <w:rPr>
          <w:rFonts w:ascii="Calibri" w:eastAsia="Aptos" w:hAnsi="Calibri" w:cs="Calibri"/>
          <w:sz w:val="20"/>
          <w:szCs w:val="20"/>
        </w:rPr>
        <w:t xml:space="preserve"> </w:t>
      </w:r>
      <w:r w:rsidR="0059255B" w:rsidRPr="00133E48">
        <w:rPr>
          <w:rFonts w:ascii="Calibri" w:eastAsia="Aptos" w:hAnsi="Calibri" w:cs="Calibri"/>
          <w:sz w:val="20"/>
          <w:szCs w:val="20"/>
        </w:rPr>
        <w:t>Wobudeya</w:t>
      </w:r>
      <w:r w:rsidRPr="00133E48">
        <w:rPr>
          <w:rFonts w:ascii="Calibri" w:eastAsia="Aptos" w:hAnsi="Calibri" w:cs="Calibri"/>
          <w:sz w:val="20"/>
          <w:szCs w:val="20"/>
          <w:vertAlign w:val="superscript"/>
        </w:rPr>
        <w:t>1,2</w:t>
      </w:r>
      <w:r w:rsidR="0059255B">
        <w:rPr>
          <w:rFonts w:ascii="Calibri" w:eastAsia="Aptos" w:hAnsi="Calibri" w:cs="Calibri"/>
          <w:sz w:val="20"/>
          <w:szCs w:val="20"/>
        </w:rPr>
        <w:t xml:space="preserve">, Devan </w:t>
      </w:r>
      <w:r w:rsidRPr="00133E48">
        <w:rPr>
          <w:rFonts w:ascii="Calibri" w:eastAsia="Aptos" w:hAnsi="Calibri" w:cs="Calibri"/>
          <w:sz w:val="20"/>
          <w:szCs w:val="20"/>
        </w:rPr>
        <w:t>Jaganath</w:t>
      </w:r>
      <w:r w:rsidRPr="00133E48">
        <w:rPr>
          <w:rFonts w:ascii="Calibri" w:eastAsia="Aptos" w:hAnsi="Calibri" w:cs="Calibri"/>
          <w:sz w:val="20"/>
          <w:szCs w:val="20"/>
          <w:vertAlign w:val="superscript"/>
        </w:rPr>
        <w:t>1,3</w:t>
      </w:r>
    </w:p>
    <w:p w14:paraId="3D885AF2" w14:textId="77777777" w:rsidR="00133E48" w:rsidRPr="00133E48" w:rsidRDefault="00133E48" w:rsidP="00133E48">
      <w:pPr>
        <w:spacing w:after="0"/>
        <w:rPr>
          <w:rFonts w:ascii="Calibri" w:eastAsia="Aptos" w:hAnsi="Calibri" w:cs="Calibri"/>
          <w:sz w:val="20"/>
          <w:szCs w:val="20"/>
        </w:rPr>
      </w:pPr>
    </w:p>
    <w:p w14:paraId="283A6674" w14:textId="77777777" w:rsidR="008259AB" w:rsidRPr="00133E48" w:rsidRDefault="008259AB" w:rsidP="005A085A">
      <w:pPr>
        <w:numPr>
          <w:ilvl w:val="0"/>
          <w:numId w:val="6"/>
        </w:numPr>
        <w:spacing w:line="276" w:lineRule="auto"/>
        <w:contextualSpacing/>
        <w:rPr>
          <w:rFonts w:ascii="Calibri" w:eastAsia="Aptos" w:hAnsi="Calibri" w:cs="Calibri"/>
          <w:sz w:val="18"/>
          <w:szCs w:val="18"/>
        </w:rPr>
      </w:pPr>
      <w:r w:rsidRPr="00133E48">
        <w:rPr>
          <w:rFonts w:ascii="Calibri" w:eastAsia="Aptos" w:hAnsi="Calibri" w:cs="Calibri"/>
          <w:sz w:val="18"/>
          <w:szCs w:val="18"/>
        </w:rPr>
        <w:t xml:space="preserve">Uganda Tuberculosis Implementation Research Consortium, </w:t>
      </w:r>
      <w:proofErr w:type="spellStart"/>
      <w:r w:rsidRPr="00133E48">
        <w:rPr>
          <w:rFonts w:ascii="Calibri" w:eastAsia="Aptos" w:hAnsi="Calibri" w:cs="Calibri"/>
          <w:sz w:val="18"/>
          <w:szCs w:val="18"/>
        </w:rPr>
        <w:t>Walimu</w:t>
      </w:r>
      <w:proofErr w:type="spellEnd"/>
      <w:r w:rsidRPr="00133E48">
        <w:rPr>
          <w:rFonts w:ascii="Calibri" w:eastAsia="Aptos" w:hAnsi="Calibri" w:cs="Calibri"/>
          <w:sz w:val="18"/>
          <w:szCs w:val="18"/>
        </w:rPr>
        <w:t>- Kampala, Uganda</w:t>
      </w:r>
    </w:p>
    <w:p w14:paraId="63792DCE" w14:textId="77777777" w:rsidR="008259AB" w:rsidRPr="00133E48" w:rsidRDefault="008259AB" w:rsidP="005A085A">
      <w:pPr>
        <w:numPr>
          <w:ilvl w:val="0"/>
          <w:numId w:val="6"/>
        </w:numPr>
        <w:spacing w:line="276" w:lineRule="auto"/>
        <w:contextualSpacing/>
        <w:rPr>
          <w:rFonts w:ascii="Calibri" w:eastAsia="Aptos" w:hAnsi="Calibri" w:cs="Calibri"/>
          <w:sz w:val="18"/>
          <w:szCs w:val="18"/>
        </w:rPr>
      </w:pPr>
      <w:r w:rsidRPr="00133E48">
        <w:rPr>
          <w:rFonts w:ascii="Calibri" w:eastAsia="Aptos" w:hAnsi="Calibri" w:cs="Calibri"/>
          <w:sz w:val="18"/>
          <w:szCs w:val="18"/>
        </w:rPr>
        <w:t xml:space="preserve">Makerere University- Kampala, Uganda </w:t>
      </w:r>
    </w:p>
    <w:p w14:paraId="3ADF247C" w14:textId="77777777" w:rsidR="008259AB" w:rsidRPr="00133E48" w:rsidRDefault="008259AB" w:rsidP="005A085A">
      <w:pPr>
        <w:numPr>
          <w:ilvl w:val="0"/>
          <w:numId w:val="6"/>
        </w:numPr>
        <w:spacing w:line="276" w:lineRule="auto"/>
        <w:contextualSpacing/>
        <w:rPr>
          <w:rFonts w:ascii="Calibri" w:eastAsia="Aptos" w:hAnsi="Calibri" w:cs="Calibri"/>
          <w:sz w:val="18"/>
          <w:szCs w:val="18"/>
        </w:rPr>
      </w:pPr>
      <w:r w:rsidRPr="00133E48">
        <w:rPr>
          <w:rFonts w:ascii="Calibri" w:eastAsia="Aptos" w:hAnsi="Calibri" w:cs="Calibri"/>
          <w:sz w:val="18"/>
          <w:szCs w:val="18"/>
        </w:rPr>
        <w:t>University of California, San Francisco- San Francisco, California</w:t>
      </w:r>
    </w:p>
    <w:p w14:paraId="1D876B10" w14:textId="77777777" w:rsidR="008259AB" w:rsidRPr="00133E48" w:rsidRDefault="008259AB" w:rsidP="005A085A">
      <w:pPr>
        <w:numPr>
          <w:ilvl w:val="0"/>
          <w:numId w:val="6"/>
        </w:numPr>
        <w:spacing w:line="276" w:lineRule="auto"/>
        <w:contextualSpacing/>
        <w:rPr>
          <w:rFonts w:ascii="Calibri" w:eastAsia="Aptos" w:hAnsi="Calibri" w:cs="Calibri"/>
          <w:sz w:val="18"/>
          <w:szCs w:val="18"/>
        </w:rPr>
      </w:pPr>
      <w:r w:rsidRPr="00133E48">
        <w:rPr>
          <w:rFonts w:ascii="Calibri" w:eastAsia="Aptos" w:hAnsi="Calibri" w:cs="Calibri"/>
          <w:sz w:val="18"/>
          <w:szCs w:val="18"/>
        </w:rPr>
        <w:t>Infectious Diseases Institute- Kampala, Uganda</w:t>
      </w:r>
    </w:p>
    <w:p w14:paraId="6F22F942" w14:textId="77777777" w:rsidR="008259AB" w:rsidRPr="00133E48" w:rsidRDefault="008259AB" w:rsidP="005A085A">
      <w:pPr>
        <w:numPr>
          <w:ilvl w:val="0"/>
          <w:numId w:val="6"/>
        </w:numPr>
        <w:spacing w:line="276" w:lineRule="auto"/>
        <w:contextualSpacing/>
        <w:rPr>
          <w:rFonts w:ascii="Calibri" w:eastAsia="Aptos" w:hAnsi="Calibri" w:cs="Calibri"/>
          <w:sz w:val="18"/>
          <w:szCs w:val="18"/>
        </w:rPr>
      </w:pPr>
      <w:r w:rsidRPr="00133E48">
        <w:rPr>
          <w:rFonts w:ascii="Calibri" w:eastAsia="Aptos" w:hAnsi="Calibri" w:cs="Calibri"/>
          <w:sz w:val="18"/>
          <w:szCs w:val="18"/>
        </w:rPr>
        <w:t xml:space="preserve">National TB and Leprosy </w:t>
      </w:r>
      <w:proofErr w:type="spellStart"/>
      <w:r w:rsidRPr="00133E48">
        <w:rPr>
          <w:rFonts w:ascii="Calibri" w:eastAsia="Aptos" w:hAnsi="Calibri" w:cs="Calibri"/>
          <w:sz w:val="18"/>
          <w:szCs w:val="18"/>
        </w:rPr>
        <w:t>Programme</w:t>
      </w:r>
      <w:proofErr w:type="spellEnd"/>
      <w:r w:rsidRPr="00133E48">
        <w:rPr>
          <w:rFonts w:ascii="Calibri" w:eastAsia="Aptos" w:hAnsi="Calibri" w:cs="Calibri"/>
          <w:sz w:val="18"/>
          <w:szCs w:val="18"/>
        </w:rPr>
        <w:t>, Ministry of Health- Kampala, Uganda</w:t>
      </w:r>
    </w:p>
    <w:p w14:paraId="2BC15EE0" w14:textId="77777777" w:rsidR="008259AB" w:rsidRPr="00133E48" w:rsidRDefault="008259AB" w:rsidP="005A085A">
      <w:pPr>
        <w:numPr>
          <w:ilvl w:val="0"/>
          <w:numId w:val="6"/>
        </w:numPr>
        <w:spacing w:line="276" w:lineRule="auto"/>
        <w:contextualSpacing/>
        <w:rPr>
          <w:rFonts w:ascii="Calibri" w:eastAsia="Aptos" w:hAnsi="Calibri" w:cs="Calibri"/>
          <w:sz w:val="18"/>
          <w:szCs w:val="18"/>
        </w:rPr>
      </w:pPr>
      <w:r w:rsidRPr="00133E48">
        <w:rPr>
          <w:rFonts w:ascii="Calibri" w:eastAsia="Aptos" w:hAnsi="Calibri" w:cs="Calibri"/>
          <w:sz w:val="18"/>
          <w:szCs w:val="18"/>
        </w:rPr>
        <w:t>University of Utah- Salt Lake City, Utah</w:t>
      </w:r>
    </w:p>
    <w:p w14:paraId="346181A1" w14:textId="77777777" w:rsidR="008259AB" w:rsidRDefault="008259AB" w:rsidP="005A085A">
      <w:pPr>
        <w:numPr>
          <w:ilvl w:val="0"/>
          <w:numId w:val="6"/>
        </w:numPr>
        <w:spacing w:line="276" w:lineRule="auto"/>
        <w:contextualSpacing/>
        <w:rPr>
          <w:rFonts w:ascii="Times New Roman" w:eastAsia="Aptos" w:hAnsi="Times New Roman" w:cs="Times New Roman"/>
        </w:rPr>
      </w:pPr>
      <w:r w:rsidRPr="00133E48">
        <w:rPr>
          <w:rFonts w:ascii="Calibri" w:eastAsia="Aptos" w:hAnsi="Calibri" w:cs="Calibri"/>
          <w:sz w:val="18"/>
          <w:szCs w:val="18"/>
        </w:rPr>
        <w:t>University of California, Irvine- Irvine, California</w:t>
      </w:r>
      <w:r>
        <w:rPr>
          <w:rFonts w:ascii="Times New Roman" w:eastAsia="Aptos" w:hAnsi="Times New Roman" w:cs="Times New Roman"/>
        </w:rPr>
        <w:br/>
      </w:r>
    </w:p>
    <w:p w14:paraId="70CF8034" w14:textId="77777777" w:rsidR="00133E48" w:rsidRDefault="008259AB" w:rsidP="004D25B3">
      <w:pPr>
        <w:spacing w:after="0"/>
        <w:rPr>
          <w:rFonts w:eastAsia="Aptos" w:cstheme="minorHAnsi"/>
          <w:sz w:val="20"/>
          <w:szCs w:val="20"/>
        </w:rPr>
      </w:pPr>
      <w:r w:rsidRPr="00133E48">
        <w:rPr>
          <w:rFonts w:eastAsia="Aptos" w:cstheme="minorHAnsi"/>
          <w:b/>
          <w:bCs/>
          <w:sz w:val="20"/>
          <w:szCs w:val="20"/>
        </w:rPr>
        <w:t>Background:</w:t>
      </w:r>
      <w:r w:rsidRPr="00133E48">
        <w:rPr>
          <w:rFonts w:eastAsia="Aptos" w:cstheme="minorHAnsi"/>
          <w:sz w:val="20"/>
          <w:szCs w:val="20"/>
        </w:rPr>
        <w:t xml:space="preserve"> Diagnosing childhood tuberculosis (TB) is a challenge, and this led the Uganda national tuberculosis and leprosy program (NTLP) to develop a clinical treatment decision algorithm (TDA) for children. However, there is limited data on its accuracy and how it compares to new World Health Organization (WHO) TB TDAs for children. </w:t>
      </w:r>
    </w:p>
    <w:p w14:paraId="507822CC" w14:textId="07D77C7D" w:rsidR="008259AB" w:rsidRDefault="008259AB" w:rsidP="004D25B3">
      <w:pPr>
        <w:spacing w:after="0"/>
        <w:rPr>
          <w:rFonts w:eastAsia="Aptos" w:cstheme="minorHAnsi"/>
          <w:sz w:val="20"/>
          <w:szCs w:val="20"/>
        </w:rPr>
      </w:pPr>
      <w:r w:rsidRPr="00133E48">
        <w:rPr>
          <w:rFonts w:eastAsia="Aptos" w:cstheme="minorHAnsi"/>
          <w:sz w:val="20"/>
          <w:szCs w:val="20"/>
        </w:rPr>
        <w:br/>
      </w:r>
      <w:r w:rsidRPr="00133E48">
        <w:rPr>
          <w:rFonts w:eastAsia="Aptos" w:cstheme="minorHAnsi"/>
          <w:b/>
          <w:bCs/>
          <w:sz w:val="20"/>
          <w:szCs w:val="20"/>
        </w:rPr>
        <w:t xml:space="preserve">Objective: </w:t>
      </w:r>
      <w:r w:rsidRPr="00133E48">
        <w:rPr>
          <w:rFonts w:eastAsia="Aptos" w:cstheme="minorHAnsi"/>
          <w:sz w:val="20"/>
          <w:szCs w:val="20"/>
        </w:rPr>
        <w:t xml:space="preserve">To evaluate and compare the performance of the 2017 Uganda NTLP and 2022 WHO TDAs for TB among children in Kampala, Uganda. </w:t>
      </w:r>
    </w:p>
    <w:p w14:paraId="4C73F818" w14:textId="77777777" w:rsidR="004D25B3" w:rsidRPr="00133E48" w:rsidRDefault="004D25B3" w:rsidP="004D25B3">
      <w:pPr>
        <w:spacing w:after="0"/>
        <w:rPr>
          <w:rFonts w:eastAsia="Aptos" w:cstheme="minorHAnsi"/>
          <w:sz w:val="20"/>
          <w:szCs w:val="20"/>
        </w:rPr>
      </w:pPr>
    </w:p>
    <w:p w14:paraId="7987C915" w14:textId="77777777" w:rsidR="004D25B3" w:rsidRDefault="008259AB" w:rsidP="004D25B3">
      <w:pPr>
        <w:spacing w:after="0"/>
        <w:rPr>
          <w:rFonts w:eastAsia="Aptos" w:cstheme="minorHAnsi"/>
          <w:sz w:val="20"/>
          <w:szCs w:val="20"/>
        </w:rPr>
      </w:pPr>
      <w:r w:rsidRPr="00133E48">
        <w:rPr>
          <w:rFonts w:eastAsia="Aptos" w:cstheme="minorHAnsi"/>
          <w:b/>
          <w:bCs/>
          <w:sz w:val="20"/>
          <w:szCs w:val="20"/>
        </w:rPr>
        <w:t>Methods:</w:t>
      </w:r>
      <w:r w:rsidRPr="00133E48">
        <w:rPr>
          <w:rFonts w:eastAsia="Aptos" w:cstheme="minorHAnsi"/>
          <w:sz w:val="20"/>
          <w:szCs w:val="20"/>
        </w:rPr>
        <w:t xml:space="preserve"> We performed a secondary data analysis of children 0-14 years from Kampala, Uganda who underwent an evaluation for pulmonary TB disease (physical examination, chest x-ray (CXR), tuberculin skin testing, HIV testing, and respiratory specimen collection for Xpert MTB/RIF Ultra testing and culture) between September 2018 and November 2022. Children were classified as living with Confirmed, Unconfirmed, or Unlikely TB per National Institutes of Health (NIH) consensus definitions.  We also applied the 2017 NTLP and 2022 WHO algorithms (A with CXR, B without CXR) to diagnose children &lt;10 with and without TB, and calculated accuracy in reference to Confirmed vs. Unlikely TB, as well as a microbiological and composite reference standard. We compared the NTLP algorithm to the WHO treatment decision algorithms if implemented per current Uganda Ministry of Health guidelines.</w:t>
      </w:r>
    </w:p>
    <w:p w14:paraId="2D1A00DA" w14:textId="3CF0B620" w:rsidR="008259AB" w:rsidRPr="00133E48" w:rsidRDefault="008259AB" w:rsidP="004D25B3">
      <w:pPr>
        <w:spacing w:after="0"/>
        <w:rPr>
          <w:rFonts w:eastAsia="Aptos" w:cstheme="minorHAnsi"/>
          <w:sz w:val="20"/>
          <w:szCs w:val="20"/>
        </w:rPr>
      </w:pPr>
      <w:r w:rsidRPr="00133E48">
        <w:rPr>
          <w:rFonts w:eastAsia="Aptos" w:cstheme="minorHAnsi"/>
          <w:b/>
          <w:bCs/>
          <w:sz w:val="20"/>
          <w:szCs w:val="20"/>
        </w:rPr>
        <w:br/>
        <w:t>Results:</w:t>
      </w:r>
      <w:r w:rsidRPr="00133E48">
        <w:rPr>
          <w:rFonts w:eastAsia="Aptos" w:cstheme="minorHAnsi"/>
          <w:sz w:val="20"/>
          <w:szCs w:val="20"/>
        </w:rPr>
        <w:t xml:space="preserve"> Overall, 699 children were included in this analysis with 64% under 5 years, 53% were male, 11% (74/669) were HIV positive, and 6% had severe acute malnutrition.  Approximately, 57% had a history of TB contact, 38% had abnormal CXR and 12% were Xpert positive. The NTLP algorithm had a sensitivity of 97.9% (95% CI:96.4-99.4) and specificity of 25.9% (95% CI:21.2-30.7). If CXR was considered unavailable, the sensitivity was 97.9% (95% CI:96.4-99.4) and specificity was 28.1% (95% CI:23.2-33.0). In comparison, the WHO TDAs had similar sensitivity, but algorithm A was more specific (32.2%, 95% CI:26.9-37.5) and algorithm B was less specific (15.4%, 95% CI:11.3-19.5).</w:t>
      </w:r>
    </w:p>
    <w:p w14:paraId="599F6C62" w14:textId="243B6119" w:rsidR="007A6F51" w:rsidRPr="00133E48" w:rsidRDefault="008259AB" w:rsidP="004D25B3">
      <w:pPr>
        <w:spacing w:after="0"/>
        <w:rPr>
          <w:rFonts w:eastAsia="Aptos" w:cstheme="minorHAnsi"/>
          <w:sz w:val="20"/>
          <w:szCs w:val="20"/>
        </w:rPr>
      </w:pPr>
      <w:r w:rsidRPr="00133E48">
        <w:rPr>
          <w:rFonts w:eastAsia="Aptos" w:cstheme="minorHAnsi"/>
          <w:b/>
          <w:bCs/>
          <w:sz w:val="20"/>
          <w:szCs w:val="20"/>
        </w:rPr>
        <w:br/>
        <w:t xml:space="preserve">Conclusion: </w:t>
      </w:r>
      <w:r w:rsidRPr="00133E48">
        <w:rPr>
          <w:rFonts w:eastAsia="Aptos" w:cstheme="minorHAnsi"/>
          <w:sz w:val="20"/>
          <w:szCs w:val="20"/>
        </w:rPr>
        <w:t>The Uganda 2017 NTLP and 2022 WHO algorithms perform similarly in settings where Xpert and CXR are available. Both algorithms are likely to lead to over-diagnosis of TB in children 0-14 years due to their low specificity.</w:t>
      </w:r>
    </w:p>
    <w:p w14:paraId="1508B04F" w14:textId="77777777" w:rsidR="007A6F51" w:rsidRDefault="007A6F51">
      <w:pPr>
        <w:rPr>
          <w:rFonts w:ascii="Times New Roman" w:eastAsia="Aptos" w:hAnsi="Times New Roman" w:cs="Times New Roman"/>
        </w:rPr>
      </w:pPr>
      <w:r>
        <w:rPr>
          <w:rFonts w:ascii="Times New Roman" w:eastAsia="Aptos" w:hAnsi="Times New Roman" w:cs="Times New Roman"/>
        </w:rPr>
        <w:br w:type="page"/>
      </w:r>
    </w:p>
    <w:p w14:paraId="0FF7716E" w14:textId="7FDF9D27" w:rsidR="00D828C7" w:rsidRDefault="00D828C7" w:rsidP="00C52644">
      <w:pPr>
        <w:pStyle w:val="Heading2"/>
        <w:rPr>
          <w:rFonts w:eastAsia="Times New Roman"/>
        </w:rPr>
      </w:pPr>
      <w:bookmarkStart w:id="24" w:name="_Toc176784305"/>
      <w:r w:rsidRPr="009B3D8B">
        <w:rPr>
          <w:rFonts w:eastAsia="Times New Roman"/>
        </w:rPr>
        <w:lastRenderedPageBreak/>
        <w:t>PP-0</w:t>
      </w:r>
      <w:r w:rsidR="00A8028C">
        <w:rPr>
          <w:rFonts w:eastAsia="Times New Roman"/>
        </w:rPr>
        <w:t>6</w:t>
      </w:r>
      <w:r w:rsidRPr="009B3D8B">
        <w:rPr>
          <w:rFonts w:eastAsia="Times New Roman"/>
        </w:rPr>
        <w:t xml:space="preserve">: </w:t>
      </w:r>
      <w:r w:rsidR="00A1059F">
        <w:rPr>
          <w:rFonts w:eastAsia="Times New Roman"/>
        </w:rPr>
        <w:t>Javier Cattle</w:t>
      </w:r>
      <w:r w:rsidRPr="009B3D8B">
        <w:rPr>
          <w:rFonts w:eastAsia="Times New Roman"/>
        </w:rPr>
        <w:t>, UCSF</w:t>
      </w:r>
      <w:bookmarkEnd w:id="24"/>
    </w:p>
    <w:p w14:paraId="14E48AED" w14:textId="77777777" w:rsidR="000834B0" w:rsidRPr="008E6EC3" w:rsidRDefault="000834B0" w:rsidP="008E6EC3"/>
    <w:p w14:paraId="7407FF69" w14:textId="77777777" w:rsidR="00A83853" w:rsidRDefault="00A83853" w:rsidP="00F802FC">
      <w:pPr>
        <w:rPr>
          <w:rFonts w:ascii="Avenir Next Condensed" w:eastAsia="Aptos" w:hAnsi="Avenir Next Condensed" w:cs="Times New Roman"/>
          <w:b/>
          <w:bCs/>
          <w:sz w:val="24"/>
          <w:szCs w:val="24"/>
        </w:rPr>
      </w:pPr>
      <w:r w:rsidRPr="00A83853">
        <w:rPr>
          <w:rFonts w:ascii="Avenir Next Condensed" w:eastAsia="Aptos" w:hAnsi="Avenir Next Condensed" w:cs="Times New Roman"/>
          <w:b/>
          <w:bCs/>
          <w:sz w:val="24"/>
          <w:szCs w:val="24"/>
        </w:rPr>
        <w:t>The LTBI cascade of care among non-US born pregnant individuals in a community health center setting</w:t>
      </w:r>
    </w:p>
    <w:p w14:paraId="3AF25046" w14:textId="6EDB7442" w:rsidR="000834B0" w:rsidRPr="000834B0" w:rsidRDefault="000834B0" w:rsidP="00F802FC">
      <w:pPr>
        <w:rPr>
          <w:rFonts w:ascii="Calibri" w:eastAsia="Aptos" w:hAnsi="Calibri" w:cs="Calibri"/>
          <w:sz w:val="20"/>
          <w:szCs w:val="20"/>
        </w:rPr>
      </w:pPr>
      <w:r w:rsidRPr="000834B0">
        <w:rPr>
          <w:rFonts w:ascii="Calibri" w:eastAsia="Aptos" w:hAnsi="Calibri" w:cs="Calibri"/>
          <w:sz w:val="20"/>
          <w:szCs w:val="20"/>
        </w:rPr>
        <w:t>Javier Cattle, UCSF</w:t>
      </w:r>
    </w:p>
    <w:p w14:paraId="02AF5490" w14:textId="77777777" w:rsidR="000834B0" w:rsidRPr="000834B0" w:rsidRDefault="000834B0" w:rsidP="000834B0">
      <w:pPr>
        <w:rPr>
          <w:rFonts w:ascii="Calibri" w:eastAsia="Aptos" w:hAnsi="Calibri" w:cs="Calibri"/>
          <w:sz w:val="20"/>
          <w:szCs w:val="20"/>
        </w:rPr>
      </w:pPr>
      <w:r w:rsidRPr="000834B0">
        <w:rPr>
          <w:rFonts w:ascii="Calibri" w:eastAsia="Aptos" w:hAnsi="Calibri" w:cs="Calibri"/>
          <w:sz w:val="20"/>
          <w:szCs w:val="20"/>
        </w:rPr>
        <w:t xml:space="preserve">Email: </w:t>
      </w:r>
      <w:hyperlink r:id="rId27" w:history="1">
        <w:r w:rsidRPr="000834B0">
          <w:rPr>
            <w:rStyle w:val="Hyperlink"/>
            <w:rFonts w:ascii="Calibri" w:eastAsia="Aptos" w:hAnsi="Calibri" w:cs="Calibri"/>
            <w:sz w:val="20"/>
            <w:szCs w:val="20"/>
          </w:rPr>
          <w:t>javier.cattle@ucsf.edu</w:t>
        </w:r>
      </w:hyperlink>
    </w:p>
    <w:p w14:paraId="3CC00F1A" w14:textId="72A8EF79" w:rsidR="000834B0" w:rsidRDefault="00B30DD1" w:rsidP="000834B0">
      <w:pPr>
        <w:spacing w:after="0"/>
        <w:rPr>
          <w:rFonts w:eastAsia="Aptos" w:cstheme="minorHAnsi"/>
          <w:sz w:val="20"/>
          <w:szCs w:val="20"/>
        </w:rPr>
      </w:pPr>
      <w:r w:rsidRPr="00B30DD1">
        <w:rPr>
          <w:rFonts w:eastAsia="Aptos" w:cstheme="minorHAnsi"/>
          <w:sz w:val="20"/>
          <w:szCs w:val="20"/>
        </w:rPr>
        <w:t>Javier Cattle</w:t>
      </w:r>
      <w:r w:rsidRPr="00B30DD1">
        <w:rPr>
          <w:rFonts w:eastAsia="Aptos" w:cstheme="minorHAnsi"/>
          <w:sz w:val="20"/>
          <w:szCs w:val="20"/>
          <w:vertAlign w:val="superscript"/>
        </w:rPr>
        <w:t>1</w:t>
      </w:r>
      <w:r w:rsidRPr="00B30DD1">
        <w:rPr>
          <w:rFonts w:eastAsia="Aptos" w:cstheme="minorHAnsi"/>
          <w:sz w:val="20"/>
          <w:szCs w:val="20"/>
        </w:rPr>
        <w:t>, Matthew Murrill</w:t>
      </w:r>
      <w:r w:rsidRPr="00B30DD1">
        <w:rPr>
          <w:rFonts w:eastAsia="Aptos" w:cstheme="minorHAnsi"/>
          <w:sz w:val="20"/>
          <w:szCs w:val="20"/>
          <w:vertAlign w:val="superscript"/>
        </w:rPr>
        <w:t>1</w:t>
      </w:r>
      <w:r w:rsidRPr="00B30DD1">
        <w:rPr>
          <w:rFonts w:eastAsia="Aptos" w:cstheme="minorHAnsi"/>
          <w:sz w:val="20"/>
          <w:szCs w:val="20"/>
        </w:rPr>
        <w:t>, Meagan Lee</w:t>
      </w:r>
      <w:r w:rsidRPr="00B30DD1">
        <w:rPr>
          <w:rFonts w:eastAsia="Aptos" w:cstheme="minorHAnsi"/>
          <w:sz w:val="20"/>
          <w:szCs w:val="20"/>
          <w:vertAlign w:val="superscript"/>
        </w:rPr>
        <w:t>2</w:t>
      </w:r>
      <w:r w:rsidRPr="00B30DD1">
        <w:rPr>
          <w:rFonts w:eastAsia="Aptos" w:cstheme="minorHAnsi"/>
          <w:sz w:val="20"/>
          <w:szCs w:val="20"/>
        </w:rPr>
        <w:t>, Katya Salcedo</w:t>
      </w:r>
      <w:r w:rsidRPr="00B30DD1">
        <w:rPr>
          <w:rFonts w:eastAsia="Aptos" w:cstheme="minorHAnsi"/>
          <w:sz w:val="20"/>
          <w:szCs w:val="20"/>
          <w:vertAlign w:val="superscript"/>
        </w:rPr>
        <w:t>1</w:t>
      </w:r>
      <w:r w:rsidRPr="00B30DD1">
        <w:rPr>
          <w:rFonts w:eastAsia="Aptos" w:cstheme="minorHAnsi"/>
          <w:sz w:val="20"/>
          <w:szCs w:val="20"/>
        </w:rPr>
        <w:t>, Amy Tang</w:t>
      </w:r>
      <w:r w:rsidRPr="00B30DD1">
        <w:rPr>
          <w:rFonts w:eastAsia="Aptos" w:cstheme="minorHAnsi"/>
          <w:sz w:val="20"/>
          <w:szCs w:val="20"/>
          <w:vertAlign w:val="superscript"/>
        </w:rPr>
        <w:t>2</w:t>
      </w:r>
      <w:r w:rsidRPr="00B30DD1">
        <w:rPr>
          <w:rFonts w:eastAsia="Aptos" w:cstheme="minorHAnsi"/>
          <w:sz w:val="20"/>
          <w:szCs w:val="20"/>
        </w:rPr>
        <w:t>, Priya B. Shete</w:t>
      </w:r>
      <w:r w:rsidRPr="00B30DD1">
        <w:rPr>
          <w:rFonts w:eastAsia="Aptos" w:cstheme="minorHAnsi"/>
          <w:sz w:val="20"/>
          <w:szCs w:val="20"/>
          <w:vertAlign w:val="superscript"/>
        </w:rPr>
        <w:t>1</w:t>
      </w:r>
    </w:p>
    <w:p w14:paraId="3B988E6B" w14:textId="77777777" w:rsidR="00B30DD1" w:rsidRDefault="00B30DD1" w:rsidP="000834B0">
      <w:pPr>
        <w:spacing w:after="0"/>
        <w:rPr>
          <w:rFonts w:ascii="Times New Roman" w:eastAsia="Aptos" w:hAnsi="Times New Roman" w:cs="Times New Roman"/>
          <w:vertAlign w:val="superscript"/>
        </w:rPr>
      </w:pPr>
    </w:p>
    <w:p w14:paraId="1E758CA0" w14:textId="77777777" w:rsidR="000B4608" w:rsidRDefault="00F802FC" w:rsidP="005A085A">
      <w:pPr>
        <w:numPr>
          <w:ilvl w:val="0"/>
          <w:numId w:val="7"/>
        </w:numPr>
        <w:spacing w:after="0" w:line="276" w:lineRule="auto"/>
        <w:rPr>
          <w:rFonts w:eastAsia="Aptos" w:cstheme="minorHAnsi"/>
          <w:sz w:val="18"/>
          <w:szCs w:val="18"/>
        </w:rPr>
      </w:pPr>
      <w:r w:rsidRPr="000834B0">
        <w:rPr>
          <w:rFonts w:eastAsia="Aptos" w:cstheme="minorHAnsi"/>
          <w:sz w:val="18"/>
          <w:szCs w:val="18"/>
        </w:rPr>
        <w:t>University of California, San Francisco</w:t>
      </w:r>
      <w:r w:rsidR="000B4608">
        <w:rPr>
          <w:rFonts w:eastAsia="Aptos" w:cstheme="minorHAnsi"/>
          <w:sz w:val="18"/>
          <w:szCs w:val="18"/>
        </w:rPr>
        <w:t xml:space="preserve"> </w:t>
      </w:r>
      <w:r w:rsidRPr="000834B0">
        <w:rPr>
          <w:rFonts w:eastAsia="Aptos" w:cstheme="minorHAnsi"/>
          <w:sz w:val="18"/>
          <w:szCs w:val="18"/>
        </w:rPr>
        <w:t>- San Francisco, California</w:t>
      </w:r>
    </w:p>
    <w:p w14:paraId="2898D209" w14:textId="221E6063" w:rsidR="00F802FC" w:rsidRPr="000834B0" w:rsidRDefault="000B4608" w:rsidP="005A085A">
      <w:pPr>
        <w:numPr>
          <w:ilvl w:val="0"/>
          <w:numId w:val="7"/>
        </w:numPr>
        <w:spacing w:after="0" w:line="276" w:lineRule="auto"/>
        <w:rPr>
          <w:rFonts w:eastAsia="Aptos" w:cstheme="minorHAnsi"/>
          <w:sz w:val="18"/>
          <w:szCs w:val="18"/>
        </w:rPr>
      </w:pPr>
      <w:r w:rsidRPr="000B4608">
        <w:rPr>
          <w:rFonts w:eastAsia="Aptos" w:cstheme="minorHAnsi"/>
          <w:sz w:val="18"/>
          <w:szCs w:val="18"/>
        </w:rPr>
        <w:t>Northeast Medical Services, San Francisco, C</w:t>
      </w:r>
      <w:r>
        <w:rPr>
          <w:rFonts w:eastAsia="Aptos" w:cstheme="minorHAnsi"/>
          <w:sz w:val="18"/>
          <w:szCs w:val="18"/>
        </w:rPr>
        <w:t>alifornia</w:t>
      </w:r>
      <w:r w:rsidR="00F802FC" w:rsidRPr="000834B0">
        <w:rPr>
          <w:rFonts w:eastAsia="Aptos" w:cstheme="minorHAnsi"/>
          <w:sz w:val="18"/>
          <w:szCs w:val="18"/>
        </w:rPr>
        <w:br/>
      </w:r>
    </w:p>
    <w:p w14:paraId="29D8410C" w14:textId="22DE8821" w:rsidR="00DC1DA2" w:rsidRPr="00DC1DA2" w:rsidRDefault="00DC1DA2" w:rsidP="00DC1DA2">
      <w:pPr>
        <w:rPr>
          <w:rFonts w:eastAsia="Aptos" w:cstheme="minorHAnsi"/>
          <w:sz w:val="20"/>
          <w:szCs w:val="20"/>
        </w:rPr>
      </w:pPr>
      <w:r w:rsidRPr="00DC1DA2">
        <w:rPr>
          <w:rFonts w:eastAsia="Aptos" w:cstheme="minorHAnsi"/>
          <w:b/>
          <w:bCs/>
          <w:sz w:val="20"/>
          <w:szCs w:val="20"/>
        </w:rPr>
        <w:t xml:space="preserve">Background: </w:t>
      </w:r>
      <w:r w:rsidRPr="00DC1DA2">
        <w:rPr>
          <w:rFonts w:eastAsia="Aptos" w:cstheme="minorHAnsi"/>
          <w:sz w:val="20"/>
          <w:szCs w:val="20"/>
        </w:rPr>
        <w:t>Tuberculosis (TB) remains a leading cause of death globally among people of reproductive age, with pregnant individuals at increased risk of progression of latent TB infection (LTBI) to active TB and poorer pregnancy related outcomes for mother and child. US guidelines recommend LTBI screening for individuals from places with high TB incidence, including those who are pregnant. However, the quality of LTBI care among pregnant individuals with LTBI in the US is unknown. The aim of this study is to describe the quality of LTBI care among non-US born (non-USB) pregnant individuals at Northeast Medical Services (NEMS), a community health center network serving primarily non-US born Asian patients in the San Francisco Bay Area.</w:t>
      </w:r>
    </w:p>
    <w:p w14:paraId="19FBB96E" w14:textId="06C3870E" w:rsidR="00DC1DA2" w:rsidRPr="00DC1DA2" w:rsidRDefault="00DC1DA2" w:rsidP="00DC1DA2">
      <w:pPr>
        <w:rPr>
          <w:rFonts w:eastAsia="Aptos" w:cstheme="minorHAnsi"/>
          <w:sz w:val="20"/>
          <w:szCs w:val="20"/>
        </w:rPr>
      </w:pPr>
      <w:r w:rsidRPr="00DC1DA2">
        <w:rPr>
          <w:rFonts w:eastAsia="Aptos" w:cstheme="minorHAnsi"/>
          <w:b/>
          <w:bCs/>
          <w:sz w:val="20"/>
          <w:szCs w:val="20"/>
        </w:rPr>
        <w:t xml:space="preserve">Methods: </w:t>
      </w:r>
      <w:r w:rsidRPr="00DC1DA2">
        <w:rPr>
          <w:rFonts w:eastAsia="Aptos" w:cstheme="minorHAnsi"/>
          <w:sz w:val="20"/>
          <w:szCs w:val="20"/>
        </w:rPr>
        <w:t>Individuals receiving care at NEMS with pregnancies during December 01, 2020 – August 15, 2023, were identified using electronic health record data (n = 835) and followed through a cascade of steps in LTBI care using extracted routine clinical data. Individuals who were US born (n =114), had prior history of LTBI or TB (n = 76), and experienced pregnancy loss (n = 16) during the analysis period were excluded from the study.</w:t>
      </w:r>
    </w:p>
    <w:p w14:paraId="13183E41" w14:textId="09C26C8D" w:rsidR="00DC1DA2" w:rsidRPr="00DC1DA2" w:rsidRDefault="00DC1DA2" w:rsidP="00DC1DA2">
      <w:pPr>
        <w:rPr>
          <w:rFonts w:eastAsia="Aptos" w:cstheme="minorHAnsi"/>
          <w:sz w:val="20"/>
          <w:szCs w:val="20"/>
        </w:rPr>
      </w:pPr>
      <w:r w:rsidRPr="00DC1DA2">
        <w:rPr>
          <w:rFonts w:eastAsia="Aptos" w:cstheme="minorHAnsi"/>
          <w:b/>
          <w:bCs/>
          <w:sz w:val="20"/>
          <w:szCs w:val="20"/>
        </w:rPr>
        <w:t>Results:</w:t>
      </w:r>
      <w:r>
        <w:rPr>
          <w:rFonts w:eastAsia="Aptos" w:cstheme="minorHAnsi"/>
          <w:b/>
          <w:bCs/>
          <w:sz w:val="20"/>
          <w:szCs w:val="20"/>
        </w:rPr>
        <w:t xml:space="preserve"> </w:t>
      </w:r>
      <w:r w:rsidRPr="00DC1DA2">
        <w:rPr>
          <w:rFonts w:eastAsia="Aptos" w:cstheme="minorHAnsi"/>
          <w:sz w:val="20"/>
          <w:szCs w:val="20"/>
        </w:rPr>
        <w:t xml:space="preserve">Among 620 eligible pregnant individuals identified at NEMS, most were non-US born Asian (83.7%), between the ages of 25-34 (69.6%), listed Chinese as their preferred primary language (66.9%), had only one pregnancy during the analysis period (97.7%), and reported being in the US for 10 years or less (58.2%). </w:t>
      </w:r>
    </w:p>
    <w:p w14:paraId="2418F824" w14:textId="77777777" w:rsidR="00DC1DA2" w:rsidRPr="00DC1DA2" w:rsidRDefault="00DC1DA2" w:rsidP="00DC1DA2">
      <w:pPr>
        <w:rPr>
          <w:rFonts w:eastAsia="Aptos" w:cstheme="minorHAnsi"/>
          <w:sz w:val="20"/>
          <w:szCs w:val="20"/>
        </w:rPr>
      </w:pPr>
      <w:r w:rsidRPr="00DC1DA2">
        <w:rPr>
          <w:rFonts w:eastAsia="Aptos" w:cstheme="minorHAnsi"/>
          <w:sz w:val="20"/>
          <w:szCs w:val="20"/>
        </w:rPr>
        <w:t>A total of 518 individuals were screened for LTBI using recommended tests (83.5%). Of the 505 individuals who completed an LTBI test that was ordered (96.9%), 35 were positive for LTBI (6.9%); with 24 having follow up chest imaging test ordered (68.6%), and 23 having a chest image completed (95.8%). Nine eligible individuals initiated on treatment (25.7%) and 3 completed treatment (33.3%).</w:t>
      </w:r>
    </w:p>
    <w:p w14:paraId="0B48DF51" w14:textId="380B119B" w:rsidR="00B725C5" w:rsidRPr="00DC1DA2" w:rsidRDefault="00DC1DA2" w:rsidP="00DC1DA2">
      <w:pPr>
        <w:rPr>
          <w:rFonts w:ascii="Times New Roman" w:eastAsia="Aptos" w:hAnsi="Times New Roman" w:cs="Times New Roman"/>
        </w:rPr>
      </w:pPr>
      <w:r w:rsidRPr="00DC1DA2">
        <w:rPr>
          <w:rFonts w:eastAsia="Aptos" w:cstheme="minorHAnsi"/>
          <w:b/>
          <w:bCs/>
          <w:sz w:val="20"/>
          <w:szCs w:val="20"/>
        </w:rPr>
        <w:t xml:space="preserve">Conclusion: </w:t>
      </w:r>
      <w:r w:rsidRPr="00DC1DA2">
        <w:rPr>
          <w:rFonts w:eastAsia="Aptos" w:cstheme="minorHAnsi"/>
          <w:sz w:val="20"/>
          <w:szCs w:val="20"/>
        </w:rPr>
        <w:t xml:space="preserve">Most non-USB pregnant individuals were screened and tested during routine obstetric care at this community health center. Among this group, LTBI prevalence was lower than the general non-US born population. However, of those individuals diagnosed with LTBI, very few were initiated on treatment or completed TB preventive therapy. Rates of treatment initiation and completion were lower than in the general adult non-US born population.  Additional research is needed to identify preferences for TB preventive care and barriers to provision of care for non-USB pregnant individuals in community health settings. </w:t>
      </w:r>
      <w:r w:rsidR="00B725C5" w:rsidRPr="00DC1DA2">
        <w:rPr>
          <w:rFonts w:ascii="Times New Roman" w:eastAsia="Aptos" w:hAnsi="Times New Roman" w:cs="Times New Roman"/>
        </w:rPr>
        <w:br w:type="page"/>
      </w:r>
    </w:p>
    <w:p w14:paraId="40FD1EA2" w14:textId="5E845F90" w:rsidR="00522C70" w:rsidRDefault="00522C70" w:rsidP="00C52644">
      <w:pPr>
        <w:pStyle w:val="Heading2"/>
        <w:rPr>
          <w:rFonts w:eastAsia="Times New Roman"/>
        </w:rPr>
      </w:pPr>
      <w:bookmarkStart w:id="25" w:name="_Toc176784306"/>
      <w:r w:rsidRPr="009B3D8B">
        <w:rPr>
          <w:rFonts w:eastAsia="Times New Roman"/>
        </w:rPr>
        <w:lastRenderedPageBreak/>
        <w:t>PP-0</w:t>
      </w:r>
      <w:r w:rsidR="00A8028C">
        <w:rPr>
          <w:rFonts w:eastAsia="Times New Roman"/>
        </w:rPr>
        <w:t>7</w:t>
      </w:r>
      <w:r w:rsidRPr="009B3D8B">
        <w:rPr>
          <w:rFonts w:eastAsia="Times New Roman"/>
        </w:rPr>
        <w:t xml:space="preserve">: </w:t>
      </w:r>
      <w:r w:rsidR="00536DFB">
        <w:rPr>
          <w:rFonts w:eastAsia="Times New Roman"/>
        </w:rPr>
        <w:t>Lelia Chaisson</w:t>
      </w:r>
      <w:r w:rsidRPr="009B3D8B">
        <w:rPr>
          <w:rFonts w:eastAsia="Times New Roman"/>
        </w:rPr>
        <w:t>, UCSF</w:t>
      </w:r>
      <w:bookmarkEnd w:id="25"/>
    </w:p>
    <w:p w14:paraId="0909678A" w14:textId="77777777" w:rsidR="00942632" w:rsidRPr="00942632" w:rsidRDefault="00942632" w:rsidP="00942632"/>
    <w:p w14:paraId="201BE84A" w14:textId="77777777" w:rsidR="00046DA4" w:rsidRPr="00FA12B0" w:rsidRDefault="00046DA4" w:rsidP="00046DA4">
      <w:pPr>
        <w:rPr>
          <w:rFonts w:ascii="Avenir Next Condensed" w:eastAsia="Aptos" w:hAnsi="Avenir Next Condensed" w:cs="Times New Roman"/>
          <w:b/>
          <w:bCs/>
          <w:sz w:val="24"/>
          <w:szCs w:val="24"/>
        </w:rPr>
      </w:pPr>
      <w:r w:rsidRPr="00FA12B0">
        <w:rPr>
          <w:rFonts w:ascii="Avenir Next Condensed" w:eastAsia="Aptos" w:hAnsi="Avenir Next Condensed" w:cs="Times New Roman"/>
          <w:b/>
          <w:bCs/>
          <w:sz w:val="24"/>
          <w:szCs w:val="24"/>
        </w:rPr>
        <w:t>Sex differences in systematic screening for tuberculosis among antiretroviral therapy naïve people with HIV in Kampala, Uganda</w:t>
      </w:r>
    </w:p>
    <w:p w14:paraId="19C5865C" w14:textId="1347B72B" w:rsidR="00A72834" w:rsidRDefault="00A72834" w:rsidP="00A72834">
      <w:pPr>
        <w:rPr>
          <w:rFonts w:eastAsia="Aptos" w:cstheme="minorHAnsi"/>
          <w:sz w:val="20"/>
          <w:szCs w:val="20"/>
        </w:rPr>
      </w:pPr>
      <w:r>
        <w:rPr>
          <w:rFonts w:eastAsia="Aptos" w:cstheme="minorHAnsi"/>
          <w:sz w:val="20"/>
          <w:szCs w:val="20"/>
        </w:rPr>
        <w:t>Lelia Chaisson, UCSF</w:t>
      </w:r>
    </w:p>
    <w:p w14:paraId="61A38DD7" w14:textId="247D51D2" w:rsidR="00A72834" w:rsidRDefault="00A72834" w:rsidP="00A72834">
      <w:pPr>
        <w:rPr>
          <w:rFonts w:ascii="Calibri" w:eastAsia="Aptos" w:hAnsi="Calibri" w:cs="Calibri"/>
          <w:sz w:val="20"/>
          <w:szCs w:val="20"/>
        </w:rPr>
      </w:pPr>
      <w:r w:rsidRPr="00A72834">
        <w:rPr>
          <w:rFonts w:ascii="Calibri" w:eastAsia="Aptos" w:hAnsi="Calibri" w:cs="Calibri"/>
          <w:sz w:val="20"/>
          <w:szCs w:val="20"/>
        </w:rPr>
        <w:t xml:space="preserve">Email: </w:t>
      </w:r>
      <w:hyperlink r:id="rId28" w:history="1">
        <w:r w:rsidR="00677398" w:rsidRPr="00FF43EC">
          <w:rPr>
            <w:rStyle w:val="Hyperlink"/>
            <w:rFonts w:ascii="Calibri" w:eastAsia="Aptos" w:hAnsi="Calibri" w:cs="Calibri"/>
            <w:sz w:val="20"/>
            <w:szCs w:val="20"/>
          </w:rPr>
          <w:t>lelia.chaisson@gmail.com</w:t>
        </w:r>
      </w:hyperlink>
    </w:p>
    <w:p w14:paraId="69AB313A" w14:textId="49C0462C" w:rsidR="00046DA4" w:rsidRDefault="00046DA4" w:rsidP="00DC4110">
      <w:pPr>
        <w:spacing w:after="0"/>
        <w:rPr>
          <w:rFonts w:eastAsia="Aptos" w:cstheme="minorHAnsi"/>
          <w:sz w:val="20"/>
          <w:szCs w:val="20"/>
          <w:vertAlign w:val="superscript"/>
        </w:rPr>
      </w:pPr>
      <w:r w:rsidRPr="00DC4110">
        <w:rPr>
          <w:rFonts w:eastAsia="Aptos" w:cstheme="minorHAnsi"/>
          <w:sz w:val="20"/>
          <w:szCs w:val="20"/>
        </w:rPr>
        <w:t>Lelia H. Chaisson</w:t>
      </w:r>
      <w:r w:rsidRPr="00DC4110">
        <w:rPr>
          <w:rFonts w:eastAsia="Aptos" w:cstheme="minorHAnsi"/>
          <w:sz w:val="20"/>
          <w:szCs w:val="20"/>
          <w:vertAlign w:val="superscript"/>
        </w:rPr>
        <w:t>1</w:t>
      </w:r>
      <w:r w:rsidRPr="00DC4110">
        <w:rPr>
          <w:rFonts w:eastAsia="Aptos" w:cstheme="minorHAnsi"/>
          <w:sz w:val="20"/>
          <w:szCs w:val="20"/>
        </w:rPr>
        <w:t>, Fred C. Semitala</w:t>
      </w:r>
      <w:r w:rsidRPr="00DC4110">
        <w:rPr>
          <w:rFonts w:eastAsia="Aptos" w:cstheme="minorHAnsi"/>
          <w:sz w:val="20"/>
          <w:szCs w:val="20"/>
          <w:vertAlign w:val="superscript"/>
        </w:rPr>
        <w:t>2,3,4</w:t>
      </w:r>
      <w:r w:rsidRPr="00DC4110">
        <w:rPr>
          <w:rFonts w:eastAsia="Aptos" w:cstheme="minorHAnsi"/>
          <w:sz w:val="20"/>
          <w:szCs w:val="20"/>
        </w:rPr>
        <w:t>, Sandra Mwebe</w:t>
      </w:r>
      <w:r w:rsidRPr="00DC4110">
        <w:rPr>
          <w:rFonts w:eastAsia="Aptos" w:cstheme="minorHAnsi"/>
          <w:sz w:val="20"/>
          <w:szCs w:val="20"/>
          <w:vertAlign w:val="superscript"/>
        </w:rPr>
        <w:t>3</w:t>
      </w:r>
      <w:r w:rsidRPr="00DC4110">
        <w:rPr>
          <w:rFonts w:eastAsia="Aptos" w:cstheme="minorHAnsi"/>
          <w:sz w:val="20"/>
          <w:szCs w:val="20"/>
        </w:rPr>
        <w:t>, Eileen P. Scully</w:t>
      </w:r>
      <w:r w:rsidRPr="00DC4110">
        <w:rPr>
          <w:rFonts w:eastAsia="Aptos" w:cstheme="minorHAnsi"/>
          <w:sz w:val="20"/>
          <w:szCs w:val="20"/>
          <w:vertAlign w:val="superscript"/>
        </w:rPr>
        <w:t>5</w:t>
      </w:r>
      <w:r w:rsidRPr="00DC4110">
        <w:rPr>
          <w:rFonts w:eastAsia="Aptos" w:cstheme="minorHAnsi"/>
          <w:sz w:val="20"/>
          <w:szCs w:val="20"/>
        </w:rPr>
        <w:t>, Jane Katende</w:t>
      </w:r>
      <w:r w:rsidRPr="00DC4110">
        <w:rPr>
          <w:rFonts w:eastAsia="Aptos" w:cstheme="minorHAnsi"/>
          <w:sz w:val="20"/>
          <w:szCs w:val="20"/>
          <w:vertAlign w:val="superscript"/>
        </w:rPr>
        <w:t xml:space="preserve"> 3,4</w:t>
      </w:r>
      <w:r w:rsidRPr="00DC4110">
        <w:rPr>
          <w:rFonts w:eastAsia="Aptos" w:cstheme="minorHAnsi"/>
          <w:sz w:val="20"/>
          <w:szCs w:val="20"/>
        </w:rPr>
        <w:t>, Lucy Asege</w:t>
      </w:r>
      <w:r w:rsidRPr="00DC4110">
        <w:rPr>
          <w:rFonts w:eastAsia="Aptos" w:cstheme="minorHAnsi"/>
          <w:sz w:val="20"/>
          <w:szCs w:val="20"/>
          <w:vertAlign w:val="superscript"/>
        </w:rPr>
        <w:t>3</w:t>
      </w:r>
      <w:r w:rsidRPr="00DC4110">
        <w:rPr>
          <w:rFonts w:eastAsia="Aptos" w:cstheme="minorHAnsi"/>
          <w:sz w:val="20"/>
          <w:szCs w:val="20"/>
        </w:rPr>
        <w:t>, Martha Nakaye</w:t>
      </w:r>
      <w:r w:rsidRPr="00DC4110">
        <w:rPr>
          <w:rFonts w:eastAsia="Aptos" w:cstheme="minorHAnsi"/>
          <w:sz w:val="20"/>
          <w:szCs w:val="20"/>
          <w:vertAlign w:val="superscript"/>
        </w:rPr>
        <w:t>3</w:t>
      </w:r>
      <w:r w:rsidRPr="00DC4110">
        <w:rPr>
          <w:rFonts w:eastAsia="Aptos" w:cstheme="minorHAnsi"/>
          <w:sz w:val="20"/>
          <w:szCs w:val="20"/>
        </w:rPr>
        <w:t>, Alfred O. Andama</w:t>
      </w:r>
      <w:r w:rsidRPr="00DC4110">
        <w:rPr>
          <w:rFonts w:eastAsia="Aptos" w:cstheme="minorHAnsi"/>
          <w:sz w:val="20"/>
          <w:szCs w:val="20"/>
          <w:vertAlign w:val="superscript"/>
        </w:rPr>
        <w:t>2,3</w:t>
      </w:r>
      <w:r w:rsidRPr="00DC4110">
        <w:rPr>
          <w:rFonts w:eastAsia="Aptos" w:cstheme="minorHAnsi"/>
          <w:sz w:val="20"/>
          <w:szCs w:val="20"/>
        </w:rPr>
        <w:t>, Adithya Cattamanchi</w:t>
      </w:r>
      <w:r w:rsidRPr="00DC4110">
        <w:rPr>
          <w:rFonts w:eastAsia="Aptos" w:cstheme="minorHAnsi"/>
          <w:sz w:val="20"/>
          <w:szCs w:val="20"/>
          <w:vertAlign w:val="superscript"/>
        </w:rPr>
        <w:t>1,6</w:t>
      </w:r>
      <w:r w:rsidRPr="00DC4110">
        <w:rPr>
          <w:rFonts w:eastAsia="Aptos" w:cstheme="minorHAnsi"/>
          <w:sz w:val="20"/>
          <w:szCs w:val="20"/>
        </w:rPr>
        <w:t>, Christina Yoon</w:t>
      </w:r>
      <w:r w:rsidRPr="00DC4110">
        <w:rPr>
          <w:rFonts w:eastAsia="Aptos" w:cstheme="minorHAnsi"/>
          <w:sz w:val="20"/>
          <w:szCs w:val="20"/>
          <w:vertAlign w:val="superscript"/>
        </w:rPr>
        <w:t>1</w:t>
      </w:r>
    </w:p>
    <w:p w14:paraId="065CF2EA" w14:textId="77777777" w:rsidR="00DC4110" w:rsidRPr="00DC4110" w:rsidRDefault="00DC4110" w:rsidP="00DC4110">
      <w:pPr>
        <w:spacing w:after="0"/>
        <w:rPr>
          <w:rFonts w:eastAsia="Aptos" w:cstheme="minorHAnsi"/>
          <w:sz w:val="20"/>
          <w:szCs w:val="20"/>
        </w:rPr>
      </w:pPr>
    </w:p>
    <w:p w14:paraId="678C6FCF" w14:textId="77777777" w:rsidR="00046DA4" w:rsidRPr="00DC4110" w:rsidRDefault="00046DA4" w:rsidP="005A085A">
      <w:pPr>
        <w:numPr>
          <w:ilvl w:val="0"/>
          <w:numId w:val="8"/>
        </w:numPr>
        <w:spacing w:line="276" w:lineRule="auto"/>
        <w:contextualSpacing/>
        <w:rPr>
          <w:rFonts w:eastAsia="Aptos" w:cstheme="minorHAnsi"/>
          <w:sz w:val="18"/>
          <w:szCs w:val="18"/>
        </w:rPr>
      </w:pPr>
      <w:r w:rsidRPr="00DC4110">
        <w:rPr>
          <w:rFonts w:eastAsia="Aptos" w:cstheme="minorHAnsi"/>
          <w:sz w:val="18"/>
          <w:szCs w:val="18"/>
        </w:rPr>
        <w:t xml:space="preserve">University of California, San Francisco- San Francisco, CA </w:t>
      </w:r>
    </w:p>
    <w:p w14:paraId="11AA4E11" w14:textId="77777777" w:rsidR="00046DA4" w:rsidRPr="00DC4110" w:rsidRDefault="00046DA4" w:rsidP="005A085A">
      <w:pPr>
        <w:numPr>
          <w:ilvl w:val="0"/>
          <w:numId w:val="8"/>
        </w:numPr>
        <w:spacing w:line="276" w:lineRule="auto"/>
        <w:contextualSpacing/>
        <w:rPr>
          <w:rFonts w:eastAsia="Aptos" w:cstheme="minorHAnsi"/>
          <w:sz w:val="18"/>
          <w:szCs w:val="18"/>
        </w:rPr>
      </w:pPr>
      <w:r w:rsidRPr="00DC4110">
        <w:rPr>
          <w:rFonts w:eastAsia="Aptos" w:cstheme="minorHAnsi"/>
          <w:sz w:val="18"/>
          <w:szCs w:val="18"/>
        </w:rPr>
        <w:t xml:space="preserve">Makerere University- Kampala, Uganda </w:t>
      </w:r>
    </w:p>
    <w:p w14:paraId="4D818AF0" w14:textId="77777777" w:rsidR="00046DA4" w:rsidRPr="00DC4110" w:rsidRDefault="00046DA4" w:rsidP="005A085A">
      <w:pPr>
        <w:numPr>
          <w:ilvl w:val="0"/>
          <w:numId w:val="8"/>
        </w:numPr>
        <w:spacing w:line="276" w:lineRule="auto"/>
        <w:contextualSpacing/>
        <w:rPr>
          <w:rFonts w:eastAsia="Aptos" w:cstheme="minorHAnsi"/>
          <w:sz w:val="18"/>
          <w:szCs w:val="18"/>
        </w:rPr>
      </w:pPr>
      <w:r w:rsidRPr="00DC4110">
        <w:rPr>
          <w:rFonts w:eastAsia="Aptos" w:cstheme="minorHAnsi"/>
          <w:sz w:val="18"/>
          <w:szCs w:val="18"/>
        </w:rPr>
        <w:t xml:space="preserve">Infectious Diseases Research Collaboration- Kampala, Uganda </w:t>
      </w:r>
    </w:p>
    <w:p w14:paraId="7DBBEBD4" w14:textId="77777777" w:rsidR="00046DA4" w:rsidRPr="00DC4110" w:rsidRDefault="00046DA4" w:rsidP="005A085A">
      <w:pPr>
        <w:numPr>
          <w:ilvl w:val="0"/>
          <w:numId w:val="8"/>
        </w:numPr>
        <w:spacing w:line="276" w:lineRule="auto"/>
        <w:contextualSpacing/>
        <w:rPr>
          <w:rFonts w:eastAsia="Aptos" w:cstheme="minorHAnsi"/>
          <w:sz w:val="18"/>
          <w:szCs w:val="18"/>
        </w:rPr>
      </w:pPr>
      <w:r w:rsidRPr="00DC4110">
        <w:rPr>
          <w:rFonts w:eastAsia="Aptos" w:cstheme="minorHAnsi"/>
          <w:sz w:val="18"/>
          <w:szCs w:val="18"/>
        </w:rPr>
        <w:t>Makerere University Joint AIDS Program- Kampala, Uganda</w:t>
      </w:r>
    </w:p>
    <w:p w14:paraId="2D5331A2" w14:textId="77777777" w:rsidR="00046DA4" w:rsidRPr="00DC4110" w:rsidRDefault="00046DA4" w:rsidP="005A085A">
      <w:pPr>
        <w:numPr>
          <w:ilvl w:val="0"/>
          <w:numId w:val="8"/>
        </w:numPr>
        <w:spacing w:line="276" w:lineRule="auto"/>
        <w:contextualSpacing/>
        <w:rPr>
          <w:rFonts w:eastAsia="Aptos" w:cstheme="minorHAnsi"/>
          <w:sz w:val="18"/>
          <w:szCs w:val="18"/>
        </w:rPr>
      </w:pPr>
      <w:r w:rsidRPr="00DC4110">
        <w:rPr>
          <w:rFonts w:eastAsia="Aptos" w:cstheme="minorHAnsi"/>
          <w:sz w:val="18"/>
          <w:szCs w:val="18"/>
        </w:rPr>
        <w:t>Johns Hopkins University- Baltimore, MD</w:t>
      </w:r>
    </w:p>
    <w:p w14:paraId="6BA3D304" w14:textId="77777777" w:rsidR="00046DA4" w:rsidRDefault="00046DA4" w:rsidP="005A085A">
      <w:pPr>
        <w:numPr>
          <w:ilvl w:val="0"/>
          <w:numId w:val="8"/>
        </w:numPr>
        <w:spacing w:line="276" w:lineRule="auto"/>
        <w:contextualSpacing/>
        <w:rPr>
          <w:rFonts w:ascii="Times New Roman" w:eastAsia="Aptos" w:hAnsi="Times New Roman" w:cs="Times New Roman"/>
        </w:rPr>
      </w:pPr>
      <w:r w:rsidRPr="00DC4110">
        <w:rPr>
          <w:rFonts w:eastAsia="Aptos" w:cstheme="minorHAnsi"/>
          <w:sz w:val="18"/>
          <w:szCs w:val="18"/>
        </w:rPr>
        <w:t>University of California, Irvine- Irvine, CA</w:t>
      </w:r>
      <w:r>
        <w:rPr>
          <w:rFonts w:ascii="Times New Roman" w:eastAsia="Aptos" w:hAnsi="Times New Roman" w:cs="Times New Roman"/>
        </w:rPr>
        <w:br/>
      </w:r>
    </w:p>
    <w:p w14:paraId="522998EB" w14:textId="77777777" w:rsidR="00046DA4" w:rsidRPr="00A72834" w:rsidRDefault="00046DA4" w:rsidP="00046DA4">
      <w:pPr>
        <w:rPr>
          <w:rFonts w:eastAsia="Aptos" w:cstheme="minorHAnsi"/>
          <w:b/>
          <w:bCs/>
          <w:sz w:val="20"/>
          <w:szCs w:val="20"/>
        </w:rPr>
      </w:pPr>
      <w:r w:rsidRPr="00A72834">
        <w:rPr>
          <w:rFonts w:eastAsia="Aptos" w:cstheme="minorHAnsi"/>
          <w:b/>
          <w:bCs/>
          <w:sz w:val="20"/>
          <w:szCs w:val="20"/>
        </w:rPr>
        <w:t>Background:</w:t>
      </w:r>
      <w:r w:rsidRPr="00A72834">
        <w:rPr>
          <w:rFonts w:eastAsia="Aptos" w:cstheme="minorHAnsi"/>
          <w:sz w:val="20"/>
          <w:szCs w:val="20"/>
        </w:rPr>
        <w:t xml:space="preserve"> Systematic tuberculosis (TB) screening is recommended for all people with HIV (PWH) because of its potential to improve TB outcomes through earlier diagnosis and treatment initiation. As such, systematic screening may be particularly important for men, who experience excess TB prevalence and mortality compared to women worldwide. In this study, we aimed to evaluate whether there were sex differences in TB prevalence and severity, diagnostic accuracy of TB screening tools, and TB outcomes among PWH undergoing systematic TB screening in a high TB/HIV burden setting.</w:t>
      </w:r>
    </w:p>
    <w:p w14:paraId="20DC5F9E" w14:textId="77777777" w:rsidR="00046DA4" w:rsidRPr="00A72834" w:rsidRDefault="00046DA4" w:rsidP="00046DA4">
      <w:pPr>
        <w:rPr>
          <w:rFonts w:eastAsia="Aptos" w:cstheme="minorHAnsi"/>
          <w:sz w:val="20"/>
          <w:szCs w:val="20"/>
        </w:rPr>
      </w:pPr>
      <w:r w:rsidRPr="00A72834">
        <w:rPr>
          <w:rFonts w:eastAsia="Aptos" w:cstheme="minorHAnsi"/>
          <w:b/>
          <w:bCs/>
          <w:sz w:val="20"/>
          <w:szCs w:val="20"/>
        </w:rPr>
        <w:t>Methods:</w:t>
      </w:r>
      <w:r w:rsidRPr="00A72834">
        <w:rPr>
          <w:rFonts w:eastAsia="Aptos" w:cstheme="minorHAnsi"/>
          <w:sz w:val="20"/>
          <w:szCs w:val="20"/>
        </w:rPr>
        <w:t xml:space="preserve"> We enrolled and followed adults with HIV (CD4≤350 cells/µL) initiating antiretroviral therapy (ART) at two HIV/AIDS clinics in Kampala, Uganda. All participants underwent TB screening and sputum collection for TB testing (Xpert MTB/RIF [Xpert], culture). We evaluated diagnostic accuracy of four WHO-recommended TB screening strategies (symptom screen; C-reactive protein [CRP]; symptom screen followed by CRP if symptomatic [</w:t>
      </w:r>
      <w:proofErr w:type="spellStart"/>
      <w:r w:rsidRPr="00A72834">
        <w:rPr>
          <w:rFonts w:eastAsia="Aptos" w:cstheme="minorHAnsi"/>
          <w:sz w:val="20"/>
          <w:szCs w:val="20"/>
        </w:rPr>
        <w:t>symptoms+CRP</w:t>
      </w:r>
      <w:proofErr w:type="spellEnd"/>
      <w:r w:rsidRPr="00A72834">
        <w:rPr>
          <w:rFonts w:eastAsia="Aptos" w:cstheme="minorHAnsi"/>
          <w:sz w:val="20"/>
          <w:szCs w:val="20"/>
        </w:rPr>
        <w:t>]; Xpert) for culture-positive TB and compared TB prevalence, days-to-treatment initiation, and 3-month mortality by sex.</w:t>
      </w:r>
    </w:p>
    <w:p w14:paraId="414CE79F" w14:textId="77777777" w:rsidR="00046DA4" w:rsidRPr="00A72834" w:rsidRDefault="00046DA4" w:rsidP="00046DA4">
      <w:pPr>
        <w:rPr>
          <w:rFonts w:eastAsia="Aptos" w:cstheme="minorHAnsi"/>
          <w:sz w:val="20"/>
          <w:szCs w:val="20"/>
        </w:rPr>
      </w:pPr>
      <w:r w:rsidRPr="00A72834">
        <w:rPr>
          <w:rFonts w:eastAsia="Aptos" w:cstheme="minorHAnsi"/>
          <w:b/>
          <w:bCs/>
          <w:sz w:val="20"/>
          <w:szCs w:val="20"/>
        </w:rPr>
        <w:t>Results:</w:t>
      </w:r>
      <w:r w:rsidRPr="00A72834">
        <w:rPr>
          <w:rFonts w:cstheme="minorHAnsi"/>
          <w:color w:val="000000"/>
          <w:sz w:val="20"/>
          <w:szCs w:val="20"/>
          <w:shd w:val="clear" w:color="auto" w:fill="FFFFFF"/>
        </w:rPr>
        <w:t xml:space="preserve"> </w:t>
      </w:r>
      <w:r w:rsidRPr="00A72834">
        <w:rPr>
          <w:rFonts w:eastAsia="Aptos" w:cstheme="minorHAnsi"/>
          <w:sz w:val="20"/>
          <w:szCs w:val="20"/>
        </w:rPr>
        <w:t xml:space="preserve">Of 1,549 participants, 727 (46.9%) were male and 236 (15.2%) had culture-positive TB. Compared to females, males had lower pre-ART CD4 counts (median 139 vs. 183 cells/µL, p&lt;0.001), higher TB prevalence (20.5% vs. 10.6%, p&lt;0.001), and higher mycobacterial load as measured by Xpert semi-quantitative grade (p=0.03). Sensitivity was high (≥89.8%) for all screening strategies except Xpert (Xpert sensitivity 57.2%) and did not differ by sex. Specificity varied widely from 13.9% for symptom screen to 99.2% for Xpert. In addition, specificity was significantly lower for males than females for symptom screen (difference -5%, 95% CI -8.7% to -1.3%), CRP (difference -14.5%, 95% CI -20.0% to -9.3%), and </w:t>
      </w:r>
      <w:proofErr w:type="spellStart"/>
      <w:r w:rsidRPr="00A72834">
        <w:rPr>
          <w:rFonts w:eastAsia="Aptos" w:cstheme="minorHAnsi"/>
          <w:sz w:val="20"/>
          <w:szCs w:val="20"/>
        </w:rPr>
        <w:t>symptoms+CRP</w:t>
      </w:r>
      <w:proofErr w:type="spellEnd"/>
      <w:r w:rsidRPr="00A72834">
        <w:rPr>
          <w:rFonts w:eastAsia="Aptos" w:cstheme="minorHAnsi"/>
          <w:sz w:val="20"/>
          <w:szCs w:val="20"/>
        </w:rPr>
        <w:t xml:space="preserve"> (difference -15.0%, 95% CI -20.2% to -9.7%). Among PWH with culture-positive TB, median days-to-treatment initiation (2 vs. 4, p=0.13) and 3-month mortality (9.4% vs. 9.2%, p=0.96) were similar for males and females.</w:t>
      </w:r>
    </w:p>
    <w:p w14:paraId="3E5E9395" w14:textId="36EC27F9" w:rsidR="00003801" w:rsidRPr="00A72834" w:rsidRDefault="00046DA4" w:rsidP="00046DA4">
      <w:pPr>
        <w:rPr>
          <w:rFonts w:eastAsia="Aptos" w:cstheme="minorHAnsi"/>
          <w:sz w:val="20"/>
          <w:szCs w:val="20"/>
        </w:rPr>
      </w:pPr>
      <w:r w:rsidRPr="00A72834">
        <w:rPr>
          <w:rFonts w:eastAsia="Aptos" w:cstheme="minorHAnsi"/>
          <w:b/>
          <w:bCs/>
          <w:sz w:val="20"/>
          <w:szCs w:val="20"/>
        </w:rPr>
        <w:t xml:space="preserve">Conclusions: </w:t>
      </w:r>
      <w:r w:rsidRPr="00A72834">
        <w:rPr>
          <w:rFonts w:eastAsia="Aptos" w:cstheme="minorHAnsi"/>
          <w:sz w:val="20"/>
          <w:szCs w:val="20"/>
        </w:rPr>
        <w:t>Although ART-naïve males undergoing systematic screening had more advanced HIV and TB than females, days-to-TB treatment initiation and early TB mortality were similar, suggesting that systematic TB screening has the potential to reduce sex-based disparities in TB outcomes.</w:t>
      </w:r>
    </w:p>
    <w:p w14:paraId="1CC655AC" w14:textId="77777777" w:rsidR="00003801" w:rsidRDefault="00003801">
      <w:pPr>
        <w:rPr>
          <w:rFonts w:ascii="Times New Roman" w:eastAsia="Aptos" w:hAnsi="Times New Roman" w:cs="Times New Roman"/>
        </w:rPr>
      </w:pPr>
      <w:r>
        <w:rPr>
          <w:rFonts w:ascii="Times New Roman" w:eastAsia="Aptos" w:hAnsi="Times New Roman" w:cs="Times New Roman"/>
        </w:rPr>
        <w:br w:type="page"/>
      </w:r>
    </w:p>
    <w:p w14:paraId="186CD9CA" w14:textId="674A30B0" w:rsidR="00295E7D" w:rsidRDefault="003471E0" w:rsidP="00C52644">
      <w:pPr>
        <w:pStyle w:val="Heading2"/>
      </w:pPr>
      <w:bookmarkStart w:id="26" w:name="_Toc176784307"/>
      <w:r w:rsidRPr="008E6EC3">
        <w:lastRenderedPageBreak/>
        <w:t>PP-</w:t>
      </w:r>
      <w:r w:rsidR="00677784">
        <w:t>0</w:t>
      </w:r>
      <w:r w:rsidR="00A8028C">
        <w:t>8</w:t>
      </w:r>
      <w:r w:rsidRPr="008E6EC3">
        <w:t>: Mohamad Dandan, UCSF</w:t>
      </w:r>
      <w:bookmarkEnd w:id="26"/>
    </w:p>
    <w:p w14:paraId="6FE8059D" w14:textId="77777777" w:rsidR="00295E7D" w:rsidRPr="004A6D67" w:rsidRDefault="00295E7D" w:rsidP="004A6D67"/>
    <w:p w14:paraId="789D4FC9" w14:textId="4D6D29C3" w:rsidR="003471E0" w:rsidRPr="00295E7D" w:rsidRDefault="003471E0" w:rsidP="00295E7D">
      <w:pPr>
        <w:rPr>
          <w:rFonts w:ascii="Avenir Next Condensed" w:hAnsi="Avenir Next Condensed"/>
          <w:b/>
          <w:bCs/>
          <w:sz w:val="24"/>
          <w:szCs w:val="24"/>
        </w:rPr>
      </w:pPr>
      <w:r w:rsidRPr="00295E7D">
        <w:rPr>
          <w:rFonts w:ascii="Avenir Next Condensed" w:hAnsi="Avenir Next Condensed"/>
          <w:b/>
          <w:bCs/>
          <w:sz w:val="24"/>
          <w:szCs w:val="24"/>
        </w:rPr>
        <w:t xml:space="preserve">Context-specific inhibition of translation by </w:t>
      </w:r>
      <w:proofErr w:type="spellStart"/>
      <w:r w:rsidRPr="00295E7D">
        <w:rPr>
          <w:rFonts w:ascii="Avenir Next Condensed" w:hAnsi="Avenir Next Condensed"/>
          <w:b/>
          <w:bCs/>
          <w:sz w:val="24"/>
          <w:szCs w:val="24"/>
        </w:rPr>
        <w:t>kasugamycin</w:t>
      </w:r>
      <w:proofErr w:type="spellEnd"/>
      <w:r w:rsidRPr="00295E7D">
        <w:rPr>
          <w:rFonts w:ascii="Avenir Next Condensed" w:hAnsi="Avenir Next Condensed"/>
          <w:b/>
          <w:bCs/>
          <w:sz w:val="24"/>
          <w:szCs w:val="24"/>
        </w:rPr>
        <w:t xml:space="preserve"> in Mycobacterium tuberculosis</w:t>
      </w:r>
    </w:p>
    <w:p w14:paraId="0E0FD34B" w14:textId="69C55A26" w:rsidR="00A273D3" w:rsidRDefault="00A273D3" w:rsidP="00990131">
      <w:pPr>
        <w:rPr>
          <w:rFonts w:eastAsia="Aptos" w:cstheme="minorHAnsi"/>
          <w:sz w:val="20"/>
          <w:szCs w:val="20"/>
        </w:rPr>
      </w:pPr>
      <w:r>
        <w:rPr>
          <w:rFonts w:eastAsia="Aptos" w:cstheme="minorHAnsi"/>
          <w:sz w:val="20"/>
          <w:szCs w:val="20"/>
        </w:rPr>
        <w:t>Mohamad Dandan, UCSF</w:t>
      </w:r>
    </w:p>
    <w:p w14:paraId="1BAC7DC8" w14:textId="77777777" w:rsidR="00A273D3" w:rsidRDefault="00A273D3" w:rsidP="00A273D3">
      <w:pPr>
        <w:rPr>
          <w:rFonts w:ascii="Roboto" w:hAnsi="Roboto"/>
          <w:color w:val="1F1F1F"/>
          <w:sz w:val="18"/>
          <w:szCs w:val="18"/>
          <w:shd w:val="clear" w:color="auto" w:fill="FFFFFF"/>
        </w:rPr>
      </w:pPr>
      <w:r w:rsidRPr="00C96EB4">
        <w:rPr>
          <w:rFonts w:ascii="Calibri" w:hAnsi="Calibri" w:cs="Calibri"/>
          <w:color w:val="000000"/>
          <w:sz w:val="20"/>
          <w:szCs w:val="20"/>
        </w:rPr>
        <w:t xml:space="preserve">Email: </w:t>
      </w:r>
      <w:r w:rsidRPr="00DD67D3">
        <w:rPr>
          <w:rStyle w:val="Hyperlink"/>
          <w:sz w:val="20"/>
          <w:szCs w:val="20"/>
        </w:rPr>
        <w:t>mohamad.dandan@ucsf.edu</w:t>
      </w:r>
    </w:p>
    <w:p w14:paraId="674CD865" w14:textId="1029A609" w:rsidR="00990131" w:rsidRDefault="00990131" w:rsidP="00A273D3">
      <w:pPr>
        <w:spacing w:after="0"/>
        <w:rPr>
          <w:rFonts w:eastAsia="Aptos" w:cstheme="minorHAnsi"/>
          <w:sz w:val="20"/>
          <w:szCs w:val="20"/>
          <w:vertAlign w:val="superscript"/>
        </w:rPr>
      </w:pPr>
      <w:r w:rsidRPr="00A273D3">
        <w:rPr>
          <w:rFonts w:eastAsia="Aptos" w:cstheme="minorHAnsi"/>
          <w:sz w:val="20"/>
          <w:szCs w:val="20"/>
        </w:rPr>
        <w:t>Mohamad Dandan</w:t>
      </w:r>
      <w:r w:rsidRPr="00A273D3">
        <w:rPr>
          <w:rFonts w:eastAsia="Aptos" w:cstheme="minorHAnsi"/>
          <w:sz w:val="20"/>
          <w:szCs w:val="20"/>
          <w:vertAlign w:val="superscript"/>
        </w:rPr>
        <w:t>1</w:t>
      </w:r>
      <w:r w:rsidRPr="00A273D3">
        <w:rPr>
          <w:rFonts w:eastAsia="Aptos" w:cstheme="minorHAnsi"/>
          <w:sz w:val="20"/>
          <w:szCs w:val="20"/>
        </w:rPr>
        <w:t>, James Fraser</w:t>
      </w:r>
      <w:r w:rsidRPr="00A273D3">
        <w:rPr>
          <w:rFonts w:eastAsia="Aptos" w:cstheme="minorHAnsi"/>
          <w:sz w:val="20"/>
          <w:szCs w:val="20"/>
          <w:vertAlign w:val="superscript"/>
        </w:rPr>
        <w:t>1</w:t>
      </w:r>
      <w:r w:rsidRPr="00A273D3">
        <w:rPr>
          <w:rFonts w:eastAsia="Aptos" w:cstheme="minorHAnsi"/>
          <w:sz w:val="20"/>
          <w:szCs w:val="20"/>
        </w:rPr>
        <w:t>, Babak Javid</w:t>
      </w:r>
      <w:r w:rsidRPr="00A273D3">
        <w:rPr>
          <w:rFonts w:eastAsia="Aptos" w:cstheme="minorHAnsi"/>
          <w:sz w:val="20"/>
          <w:szCs w:val="20"/>
          <w:vertAlign w:val="superscript"/>
        </w:rPr>
        <w:t>1</w:t>
      </w:r>
    </w:p>
    <w:p w14:paraId="691486D8" w14:textId="77777777" w:rsidR="00A273D3" w:rsidRPr="00A273D3" w:rsidRDefault="00A273D3" w:rsidP="00A273D3">
      <w:pPr>
        <w:spacing w:after="0"/>
        <w:rPr>
          <w:rFonts w:eastAsia="Aptos" w:cstheme="minorHAnsi"/>
          <w:sz w:val="20"/>
          <w:szCs w:val="20"/>
        </w:rPr>
      </w:pPr>
    </w:p>
    <w:p w14:paraId="091B2F42" w14:textId="6A196E75" w:rsidR="00A273D3" w:rsidRPr="00A273D3" w:rsidRDefault="00990131" w:rsidP="005A085A">
      <w:pPr>
        <w:numPr>
          <w:ilvl w:val="0"/>
          <w:numId w:val="9"/>
        </w:numPr>
        <w:spacing w:after="0" w:line="276" w:lineRule="auto"/>
        <w:contextualSpacing/>
        <w:rPr>
          <w:rFonts w:ascii="Calibri" w:hAnsi="Calibri" w:cs="Calibri"/>
          <w:color w:val="1F1F1F"/>
          <w:sz w:val="20"/>
          <w:szCs w:val="20"/>
          <w:shd w:val="clear" w:color="auto" w:fill="FFFFFF"/>
        </w:rPr>
      </w:pPr>
      <w:r w:rsidRPr="00A273D3">
        <w:rPr>
          <w:rFonts w:eastAsia="Aptos" w:cstheme="minorHAnsi"/>
          <w:sz w:val="18"/>
          <w:szCs w:val="18"/>
        </w:rPr>
        <w:t>University of California, San Francisco- San Francisco, California</w:t>
      </w:r>
    </w:p>
    <w:p w14:paraId="477D9E85" w14:textId="77777777" w:rsidR="00A273D3" w:rsidRPr="00A273D3" w:rsidRDefault="00A273D3" w:rsidP="00A273D3">
      <w:pPr>
        <w:spacing w:after="0" w:line="276" w:lineRule="auto"/>
        <w:ind w:left="360"/>
        <w:contextualSpacing/>
        <w:rPr>
          <w:rFonts w:ascii="Calibri" w:hAnsi="Calibri" w:cs="Calibri"/>
          <w:color w:val="1F1F1F"/>
          <w:sz w:val="20"/>
          <w:szCs w:val="20"/>
          <w:shd w:val="clear" w:color="auto" w:fill="FFFFFF"/>
        </w:rPr>
      </w:pPr>
    </w:p>
    <w:p w14:paraId="3C14DFFF" w14:textId="77777777" w:rsidR="00A54A74" w:rsidRDefault="003471E0" w:rsidP="003471E0">
      <w:pPr>
        <w:rPr>
          <w:rFonts w:ascii="Calibri" w:hAnsi="Calibri" w:cs="Calibri"/>
          <w:color w:val="1F1F1F"/>
          <w:sz w:val="20"/>
          <w:szCs w:val="20"/>
          <w:shd w:val="clear" w:color="auto" w:fill="FFFFFF"/>
        </w:rPr>
      </w:pPr>
      <w:r w:rsidRPr="00A273D3">
        <w:rPr>
          <w:rFonts w:ascii="Calibri" w:hAnsi="Calibri" w:cs="Calibri"/>
          <w:b/>
          <w:bCs/>
          <w:color w:val="1F1F1F"/>
          <w:sz w:val="20"/>
          <w:szCs w:val="20"/>
          <w:shd w:val="clear" w:color="auto" w:fill="FFFFFF"/>
        </w:rPr>
        <w:t>Objective:</w:t>
      </w:r>
      <w:r w:rsidRPr="00F40191">
        <w:rPr>
          <w:rFonts w:ascii="Calibri" w:hAnsi="Calibri" w:cs="Calibri"/>
          <w:color w:val="1F1F1F"/>
          <w:sz w:val="20"/>
          <w:szCs w:val="20"/>
          <w:shd w:val="clear" w:color="auto" w:fill="FFFFFF"/>
        </w:rPr>
        <w:t xml:space="preserve"> The main goal for this poster presentation is to highlight my recent work of how </w:t>
      </w:r>
      <w:proofErr w:type="spellStart"/>
      <w:r w:rsidRPr="00F40191">
        <w:rPr>
          <w:rFonts w:ascii="Calibri" w:hAnsi="Calibri" w:cs="Calibri"/>
          <w:color w:val="1F1F1F"/>
          <w:sz w:val="20"/>
          <w:szCs w:val="20"/>
          <w:shd w:val="clear" w:color="auto" w:fill="FFFFFF"/>
        </w:rPr>
        <w:t>kasugamycin</w:t>
      </w:r>
      <w:proofErr w:type="spellEnd"/>
      <w:r w:rsidRPr="00F40191">
        <w:rPr>
          <w:rFonts w:ascii="Calibri" w:hAnsi="Calibri" w:cs="Calibri"/>
          <w:color w:val="1F1F1F"/>
          <w:sz w:val="20"/>
          <w:szCs w:val="20"/>
          <w:shd w:val="clear" w:color="auto" w:fill="FFFFFF"/>
        </w:rPr>
        <w:t xml:space="preserve">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regulates translation in Mycobacterium. Background and significance: Our rationale stems from the following observations that is guided by this central question: How does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a) inhibit translation initiation and b) increase translational fidelity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1) Errors in protein synthesis – mistranslation –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can cause phenotypic resistance to the first-line anti-TB drug rifampicin. Thus, how does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alter translational fidelity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2) We also propose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alters translation via distinct binding sites in a context-specific fashion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Evidence in E. coli and T. thermophilus showed that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blocks the path of mRNA in the 30S ribosome. However, </w:t>
      </w:r>
      <w:proofErr w:type="spellStart"/>
      <w:r w:rsidRPr="00F40191">
        <w:rPr>
          <w:rFonts w:ascii="Calibri" w:hAnsi="Calibri" w:cs="Calibri"/>
          <w:color w:val="1F1F1F"/>
          <w:sz w:val="20"/>
          <w:szCs w:val="20"/>
          <w:shd w:val="clear" w:color="auto" w:fill="FFFFFF"/>
        </w:rPr>
        <w:t>ksg’s</w:t>
      </w:r>
      <w:proofErr w:type="spellEnd"/>
      <w:r w:rsidRPr="00F40191">
        <w:rPr>
          <w:rFonts w:ascii="Calibri" w:hAnsi="Calibri" w:cs="Calibri"/>
          <w:color w:val="1F1F1F"/>
          <w:sz w:val="20"/>
          <w:szCs w:val="20"/>
          <w:shd w:val="clear" w:color="auto" w:fill="FFFFFF"/>
        </w:rPr>
        <w:t xml:space="preserve"> action may also be dependent on the sequence and structure of mRNA. The Gross lab indicated that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stalls ribosomal complexes at the translation start site dependent on the mRNA sequence. Thus, how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binds the path of mRNA near the decoding center to alter translation initiation in a context specific manner remains unknown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w:t>
      </w:r>
    </w:p>
    <w:p w14:paraId="36DCA271" w14:textId="77777777" w:rsidR="00A54A74" w:rsidRDefault="003471E0" w:rsidP="003471E0">
      <w:pPr>
        <w:rPr>
          <w:rFonts w:ascii="Calibri" w:hAnsi="Calibri" w:cs="Calibri"/>
          <w:color w:val="1F1F1F"/>
          <w:sz w:val="20"/>
          <w:szCs w:val="20"/>
          <w:shd w:val="clear" w:color="auto" w:fill="FFFFFF"/>
        </w:rPr>
      </w:pPr>
      <w:r w:rsidRPr="00A54A74">
        <w:rPr>
          <w:rFonts w:ascii="Calibri" w:hAnsi="Calibri" w:cs="Calibri"/>
          <w:b/>
          <w:bCs/>
          <w:color w:val="1F1F1F"/>
          <w:sz w:val="20"/>
          <w:szCs w:val="20"/>
          <w:shd w:val="clear" w:color="auto" w:fill="FFFFFF"/>
        </w:rPr>
        <w:t>Hypothesis:</w:t>
      </w:r>
      <w:r w:rsidRPr="00F40191">
        <w:rPr>
          <w:rFonts w:ascii="Calibri" w:hAnsi="Calibri" w:cs="Calibri"/>
          <w:color w:val="1F1F1F"/>
          <w:sz w:val="20"/>
          <w:szCs w:val="20"/>
          <w:shd w:val="clear" w:color="auto" w:fill="FFFFFF"/>
        </w:rPr>
        <w:t xml:space="preserve"> Our central hypothesis is that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impacts translation fidelity and initiation that is dependent upon the mRNA initiation sequence, and the structure of the mRNA binding site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ribosomes.</w:t>
      </w:r>
    </w:p>
    <w:p w14:paraId="067C87B9" w14:textId="49508C1D" w:rsidR="00A54A74" w:rsidRDefault="003471E0" w:rsidP="003471E0">
      <w:pPr>
        <w:rPr>
          <w:rFonts w:ascii="Calibri" w:hAnsi="Calibri" w:cs="Calibri"/>
          <w:color w:val="1F1F1F"/>
          <w:sz w:val="20"/>
          <w:szCs w:val="20"/>
          <w:shd w:val="clear" w:color="auto" w:fill="FFFFFF"/>
        </w:rPr>
      </w:pPr>
      <w:r w:rsidRPr="00A54A74">
        <w:rPr>
          <w:rFonts w:ascii="Calibri" w:hAnsi="Calibri" w:cs="Calibri"/>
          <w:b/>
          <w:bCs/>
          <w:color w:val="1F1F1F"/>
          <w:sz w:val="20"/>
          <w:szCs w:val="20"/>
          <w:shd w:val="clear" w:color="auto" w:fill="FFFFFF"/>
        </w:rPr>
        <w:t>Results:</w:t>
      </w:r>
      <w:r w:rsidRPr="00F40191">
        <w:rPr>
          <w:rFonts w:ascii="Calibri" w:hAnsi="Calibri" w:cs="Calibri"/>
          <w:color w:val="1F1F1F"/>
          <w:sz w:val="20"/>
          <w:szCs w:val="20"/>
          <w:shd w:val="clear" w:color="auto" w:fill="FFFFFF"/>
        </w:rPr>
        <w:t xml:space="preserve"> Although the structure of the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-bound ribosome has been solved for the E. coli and T. thermophilus ribosomes, we have reason to believe that solving the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 xml:space="preserve">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-bound ribosome is important for the following reasons: a) our preliminary data suggests potentially one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binding site in Mycobacterium tuberculosis : 1 primary site in the 30S and in the 70S ribosome, whereas only 1 was observed with E. coli 70S ribosomes, b) our preliminary data suggests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occupies the mRNA binding channel that displaces the mRNA, c) in-vitro translation assays showed dose-dependent inhibition of translation by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This suggests translation inhibition, and alteration of the decoding center properties. </w:t>
      </w:r>
    </w:p>
    <w:p w14:paraId="3F1B88CB" w14:textId="07E20F95" w:rsidR="00277D3D" w:rsidRDefault="003471E0" w:rsidP="003471E0">
      <w:pPr>
        <w:rPr>
          <w:rFonts w:ascii="Calibri" w:hAnsi="Calibri" w:cs="Calibri"/>
          <w:color w:val="1F1F1F"/>
          <w:sz w:val="20"/>
          <w:szCs w:val="20"/>
          <w:shd w:val="clear" w:color="auto" w:fill="FFFFFF"/>
        </w:rPr>
      </w:pPr>
      <w:r w:rsidRPr="00A54A74">
        <w:rPr>
          <w:rFonts w:ascii="Calibri" w:hAnsi="Calibri" w:cs="Calibri"/>
          <w:b/>
          <w:bCs/>
          <w:color w:val="1F1F1F"/>
          <w:sz w:val="20"/>
          <w:szCs w:val="20"/>
          <w:shd w:val="clear" w:color="auto" w:fill="FFFFFF"/>
        </w:rPr>
        <w:t>Conclusion:</w:t>
      </w:r>
      <w:r w:rsidRPr="00F40191">
        <w:rPr>
          <w:rFonts w:ascii="Calibri" w:hAnsi="Calibri" w:cs="Calibri"/>
          <w:color w:val="1F1F1F"/>
          <w:sz w:val="20"/>
          <w:szCs w:val="20"/>
          <w:shd w:val="clear" w:color="auto" w:fill="FFFFFF"/>
        </w:rPr>
        <w:t xml:space="preserve"> Guided by our structural data, we expect to determine the context specific regulation of how </w:t>
      </w:r>
      <w:proofErr w:type="spellStart"/>
      <w:r w:rsidRPr="00F40191">
        <w:rPr>
          <w:rFonts w:ascii="Calibri" w:hAnsi="Calibri" w:cs="Calibri"/>
          <w:color w:val="1F1F1F"/>
          <w:sz w:val="20"/>
          <w:szCs w:val="20"/>
          <w:shd w:val="clear" w:color="auto" w:fill="FFFFFF"/>
        </w:rPr>
        <w:t>ksg</w:t>
      </w:r>
      <w:proofErr w:type="spellEnd"/>
      <w:r w:rsidRPr="00F40191">
        <w:rPr>
          <w:rFonts w:ascii="Calibri" w:hAnsi="Calibri" w:cs="Calibri"/>
          <w:color w:val="1F1F1F"/>
          <w:sz w:val="20"/>
          <w:szCs w:val="20"/>
          <w:shd w:val="clear" w:color="auto" w:fill="FFFFFF"/>
        </w:rPr>
        <w:t xml:space="preserve"> modulates translation initiation and fidelity during elongation in </w:t>
      </w:r>
      <w:proofErr w:type="spellStart"/>
      <w:r w:rsidRPr="00F40191">
        <w:rPr>
          <w:rFonts w:ascii="Calibri" w:hAnsi="Calibri" w:cs="Calibri"/>
          <w:color w:val="1F1F1F"/>
          <w:sz w:val="20"/>
          <w:szCs w:val="20"/>
          <w:shd w:val="clear" w:color="auto" w:fill="FFFFFF"/>
        </w:rPr>
        <w:t>Mtb</w:t>
      </w:r>
      <w:proofErr w:type="spellEnd"/>
      <w:r w:rsidRPr="00F40191">
        <w:rPr>
          <w:rFonts w:ascii="Calibri" w:hAnsi="Calibri" w:cs="Calibri"/>
          <w:color w:val="1F1F1F"/>
          <w:sz w:val="20"/>
          <w:szCs w:val="20"/>
          <w:shd w:val="clear" w:color="auto" w:fill="FFFFFF"/>
        </w:rPr>
        <w:t>.</w:t>
      </w:r>
    </w:p>
    <w:p w14:paraId="27883790" w14:textId="77777777" w:rsidR="00277D3D" w:rsidRDefault="00277D3D">
      <w:pPr>
        <w:rPr>
          <w:rFonts w:ascii="Calibri" w:hAnsi="Calibri" w:cs="Calibri"/>
          <w:color w:val="1F1F1F"/>
          <w:sz w:val="20"/>
          <w:szCs w:val="20"/>
          <w:shd w:val="clear" w:color="auto" w:fill="FFFFFF"/>
        </w:rPr>
      </w:pPr>
      <w:r>
        <w:rPr>
          <w:rFonts w:ascii="Calibri" w:hAnsi="Calibri" w:cs="Calibri"/>
          <w:color w:val="1F1F1F"/>
          <w:sz w:val="20"/>
          <w:szCs w:val="20"/>
          <w:shd w:val="clear" w:color="auto" w:fill="FFFFFF"/>
        </w:rPr>
        <w:br w:type="page"/>
      </w:r>
    </w:p>
    <w:p w14:paraId="6F3AF9A1" w14:textId="0DCA0E65" w:rsidR="001B12CA" w:rsidRDefault="00277D3D" w:rsidP="00C52644">
      <w:pPr>
        <w:pStyle w:val="Heading2"/>
      </w:pPr>
      <w:bookmarkStart w:id="27" w:name="_Toc176784308"/>
      <w:r w:rsidRPr="008E6EC3">
        <w:lastRenderedPageBreak/>
        <w:t>PP-</w:t>
      </w:r>
      <w:r w:rsidR="00A8028C">
        <w:t>09</w:t>
      </w:r>
      <w:r w:rsidRPr="008E6EC3">
        <w:t>: Fatoumatta Darboe, UCSF</w:t>
      </w:r>
      <w:bookmarkEnd w:id="27"/>
    </w:p>
    <w:p w14:paraId="14D03D8F" w14:textId="77777777" w:rsidR="001B12CA" w:rsidRPr="001B12CA" w:rsidRDefault="001B12CA" w:rsidP="001B12CA"/>
    <w:p w14:paraId="60D1D7C7" w14:textId="79E20732" w:rsidR="006F61A9" w:rsidRPr="001B12CA" w:rsidRDefault="00277D3D" w:rsidP="001B12CA">
      <w:pPr>
        <w:rPr>
          <w:rFonts w:ascii="Avenir Next Condensed" w:eastAsia="Aptos" w:hAnsi="Avenir Next Condensed" w:cs="Times New Roman"/>
          <w:b/>
          <w:bCs/>
          <w:sz w:val="24"/>
          <w:szCs w:val="24"/>
        </w:rPr>
      </w:pPr>
      <w:r w:rsidRPr="001B12CA">
        <w:rPr>
          <w:rFonts w:ascii="Avenir Next Condensed" w:hAnsi="Avenir Next Condensed"/>
          <w:b/>
          <w:bCs/>
          <w:sz w:val="24"/>
          <w:szCs w:val="24"/>
        </w:rPr>
        <w:t>Determining the risk TB disease in persons living with HIV</w:t>
      </w:r>
    </w:p>
    <w:p w14:paraId="2BBC10D0" w14:textId="50458592" w:rsidR="006F61A9" w:rsidRPr="006F61A9" w:rsidRDefault="006F61A9" w:rsidP="00866396">
      <w:pPr>
        <w:rPr>
          <w:rFonts w:eastAsia="Aptos" w:cstheme="minorHAnsi"/>
          <w:sz w:val="20"/>
          <w:szCs w:val="20"/>
        </w:rPr>
      </w:pPr>
      <w:r w:rsidRPr="006F61A9">
        <w:rPr>
          <w:rFonts w:eastAsia="Aptos" w:cstheme="minorHAnsi"/>
          <w:sz w:val="20"/>
          <w:szCs w:val="20"/>
        </w:rPr>
        <w:t>Fatoumatta Darboe, UCSF</w:t>
      </w:r>
    </w:p>
    <w:p w14:paraId="0AABBD3D" w14:textId="77777777" w:rsidR="006F61A9" w:rsidRPr="006F61A9" w:rsidRDefault="006F61A9" w:rsidP="006F61A9">
      <w:pPr>
        <w:rPr>
          <w:rFonts w:cstheme="minorHAnsi"/>
          <w:color w:val="1F1F1F"/>
          <w:sz w:val="20"/>
          <w:szCs w:val="20"/>
          <w:shd w:val="clear" w:color="auto" w:fill="FFFFFF"/>
        </w:rPr>
      </w:pPr>
      <w:r w:rsidRPr="006F61A9">
        <w:rPr>
          <w:rFonts w:cstheme="minorHAnsi"/>
          <w:color w:val="000000"/>
          <w:sz w:val="20"/>
          <w:szCs w:val="20"/>
        </w:rPr>
        <w:t xml:space="preserve">Email: </w:t>
      </w:r>
      <w:hyperlink r:id="rId29" w:history="1">
        <w:r w:rsidRPr="006F61A9">
          <w:rPr>
            <w:rStyle w:val="Hyperlink"/>
            <w:rFonts w:cstheme="minorHAnsi"/>
            <w:sz w:val="20"/>
            <w:szCs w:val="20"/>
            <w:shd w:val="clear" w:color="auto" w:fill="FFFFFF"/>
          </w:rPr>
          <w:t>fatoumatta.darboe@ucsf.edu</w:t>
        </w:r>
      </w:hyperlink>
    </w:p>
    <w:p w14:paraId="75BB4720" w14:textId="6D4FDC1C" w:rsidR="00866396" w:rsidRDefault="00866396" w:rsidP="006F61A9">
      <w:pPr>
        <w:spacing w:after="0"/>
        <w:rPr>
          <w:rFonts w:ascii="Times New Roman" w:eastAsia="Aptos" w:hAnsi="Times New Roman" w:cs="Times New Roman"/>
          <w:sz w:val="20"/>
          <w:szCs w:val="20"/>
          <w:vertAlign w:val="superscript"/>
        </w:rPr>
      </w:pPr>
      <w:r w:rsidRPr="006F61A9">
        <w:rPr>
          <w:rFonts w:ascii="Times New Roman" w:eastAsia="Aptos" w:hAnsi="Times New Roman" w:cs="Times New Roman"/>
          <w:sz w:val="20"/>
          <w:szCs w:val="20"/>
        </w:rPr>
        <w:t>Fatoumatta Darboe</w:t>
      </w:r>
      <w:r w:rsidRPr="006F61A9">
        <w:rPr>
          <w:rFonts w:ascii="Times New Roman" w:eastAsia="Aptos" w:hAnsi="Times New Roman" w:cs="Times New Roman"/>
          <w:sz w:val="20"/>
          <w:szCs w:val="20"/>
          <w:vertAlign w:val="superscript"/>
        </w:rPr>
        <w:t>1</w:t>
      </w:r>
      <w:r w:rsidRPr="006F61A9">
        <w:rPr>
          <w:rFonts w:ascii="Times New Roman" w:eastAsia="Aptos" w:hAnsi="Times New Roman" w:cs="Times New Roman"/>
          <w:sz w:val="20"/>
          <w:szCs w:val="20"/>
        </w:rPr>
        <w:t>, Shaista Afzal</w:t>
      </w:r>
      <w:r w:rsidRPr="006F61A9">
        <w:rPr>
          <w:rFonts w:ascii="Times New Roman" w:eastAsia="Aptos" w:hAnsi="Times New Roman" w:cs="Times New Roman"/>
          <w:sz w:val="20"/>
          <w:szCs w:val="20"/>
          <w:vertAlign w:val="superscript"/>
        </w:rPr>
        <w:t>1</w:t>
      </w:r>
      <w:r w:rsidRPr="006F61A9">
        <w:rPr>
          <w:rFonts w:ascii="Times New Roman" w:eastAsia="Aptos" w:hAnsi="Times New Roman" w:cs="Times New Roman"/>
          <w:sz w:val="20"/>
          <w:szCs w:val="20"/>
        </w:rPr>
        <w:t>, Alaa Abdellatif</w:t>
      </w:r>
      <w:r w:rsidRPr="006F61A9">
        <w:rPr>
          <w:rFonts w:ascii="Times New Roman" w:eastAsia="Aptos" w:hAnsi="Times New Roman" w:cs="Times New Roman"/>
          <w:sz w:val="20"/>
          <w:szCs w:val="20"/>
          <w:vertAlign w:val="superscript"/>
        </w:rPr>
        <w:t>1</w:t>
      </w:r>
      <w:r w:rsidRPr="006F61A9">
        <w:rPr>
          <w:rFonts w:ascii="Times New Roman" w:eastAsia="Aptos" w:hAnsi="Times New Roman" w:cs="Times New Roman"/>
          <w:sz w:val="20"/>
          <w:szCs w:val="20"/>
        </w:rPr>
        <w:t>, Delia Pinto-Santini</w:t>
      </w:r>
      <w:r w:rsidRPr="006F61A9">
        <w:rPr>
          <w:rFonts w:ascii="Times New Roman" w:eastAsia="Aptos" w:hAnsi="Times New Roman" w:cs="Times New Roman"/>
          <w:sz w:val="20"/>
          <w:szCs w:val="20"/>
          <w:vertAlign w:val="superscript"/>
        </w:rPr>
        <w:t>2</w:t>
      </w:r>
      <w:r w:rsidRPr="006F61A9">
        <w:rPr>
          <w:rFonts w:ascii="Times New Roman" w:eastAsia="Aptos" w:hAnsi="Times New Roman" w:cs="Times New Roman"/>
          <w:sz w:val="20"/>
          <w:szCs w:val="20"/>
        </w:rPr>
        <w:t>, Si Pasalar</w:t>
      </w:r>
      <w:r w:rsidRPr="006F61A9">
        <w:rPr>
          <w:rFonts w:ascii="Times New Roman" w:eastAsia="Aptos" w:hAnsi="Times New Roman" w:cs="Times New Roman"/>
          <w:sz w:val="20"/>
          <w:szCs w:val="20"/>
          <w:vertAlign w:val="superscript"/>
        </w:rPr>
        <w:t>2</w:t>
      </w:r>
      <w:r w:rsidRPr="006F61A9">
        <w:rPr>
          <w:rFonts w:ascii="Times New Roman" w:eastAsia="Aptos" w:hAnsi="Times New Roman" w:cs="Times New Roman"/>
          <w:sz w:val="20"/>
          <w:szCs w:val="20"/>
        </w:rPr>
        <w:t>, Ann Duerr</w:t>
      </w:r>
      <w:r w:rsidRPr="006F61A9">
        <w:rPr>
          <w:rFonts w:ascii="Times New Roman" w:eastAsia="Aptos" w:hAnsi="Times New Roman" w:cs="Times New Roman"/>
          <w:sz w:val="20"/>
          <w:szCs w:val="20"/>
          <w:vertAlign w:val="superscript"/>
        </w:rPr>
        <w:t>2</w:t>
      </w:r>
      <w:r w:rsidRPr="006F61A9">
        <w:rPr>
          <w:rFonts w:ascii="Times New Roman" w:eastAsia="Aptos" w:hAnsi="Times New Roman" w:cs="Times New Roman"/>
          <w:sz w:val="20"/>
          <w:szCs w:val="20"/>
        </w:rPr>
        <w:t>, Peter Hunt</w:t>
      </w:r>
      <w:r w:rsidRPr="006F61A9">
        <w:rPr>
          <w:rFonts w:ascii="Times New Roman" w:eastAsia="Aptos" w:hAnsi="Times New Roman" w:cs="Times New Roman"/>
          <w:sz w:val="20"/>
          <w:szCs w:val="20"/>
          <w:vertAlign w:val="superscript"/>
        </w:rPr>
        <w:t>1</w:t>
      </w:r>
      <w:r w:rsidRPr="006F61A9">
        <w:rPr>
          <w:rFonts w:ascii="Times New Roman" w:eastAsia="Aptos" w:hAnsi="Times New Roman" w:cs="Times New Roman"/>
          <w:sz w:val="20"/>
          <w:szCs w:val="20"/>
        </w:rPr>
        <w:t>, Sara Suliman</w:t>
      </w:r>
      <w:r w:rsidRPr="006F61A9">
        <w:rPr>
          <w:rFonts w:ascii="Times New Roman" w:eastAsia="Aptos" w:hAnsi="Times New Roman" w:cs="Times New Roman"/>
          <w:sz w:val="20"/>
          <w:szCs w:val="20"/>
          <w:vertAlign w:val="superscript"/>
        </w:rPr>
        <w:t>1</w:t>
      </w:r>
    </w:p>
    <w:p w14:paraId="05B7D049" w14:textId="77777777" w:rsidR="006F61A9" w:rsidRPr="006F61A9" w:rsidRDefault="006F61A9" w:rsidP="006F61A9">
      <w:pPr>
        <w:spacing w:after="0"/>
        <w:rPr>
          <w:rFonts w:ascii="Times New Roman" w:eastAsia="Aptos" w:hAnsi="Times New Roman" w:cs="Times New Roman"/>
          <w:sz w:val="20"/>
          <w:szCs w:val="20"/>
        </w:rPr>
      </w:pPr>
    </w:p>
    <w:p w14:paraId="04DAC154" w14:textId="77777777" w:rsidR="006F61A9" w:rsidRPr="00677398" w:rsidRDefault="00866396" w:rsidP="005A085A">
      <w:pPr>
        <w:numPr>
          <w:ilvl w:val="0"/>
          <w:numId w:val="10"/>
        </w:numPr>
        <w:spacing w:line="276" w:lineRule="auto"/>
        <w:contextualSpacing/>
        <w:rPr>
          <w:rFonts w:eastAsia="Aptos" w:cstheme="minorHAnsi"/>
          <w:sz w:val="18"/>
          <w:szCs w:val="18"/>
        </w:rPr>
      </w:pPr>
      <w:r w:rsidRPr="00677398">
        <w:rPr>
          <w:rFonts w:eastAsia="Aptos" w:cstheme="minorHAnsi"/>
          <w:sz w:val="18"/>
          <w:szCs w:val="18"/>
        </w:rPr>
        <w:t>University of California San Francisco- San Francisco, California</w:t>
      </w:r>
    </w:p>
    <w:p w14:paraId="2CA47B1B" w14:textId="6303D2C5" w:rsidR="00866396" w:rsidRPr="00677398" w:rsidRDefault="00866396" w:rsidP="005A085A">
      <w:pPr>
        <w:numPr>
          <w:ilvl w:val="0"/>
          <w:numId w:val="10"/>
        </w:numPr>
        <w:spacing w:line="276" w:lineRule="auto"/>
        <w:contextualSpacing/>
        <w:rPr>
          <w:rFonts w:eastAsia="Aptos" w:cstheme="minorHAnsi"/>
          <w:sz w:val="18"/>
          <w:szCs w:val="18"/>
        </w:rPr>
      </w:pPr>
      <w:r w:rsidRPr="00677398">
        <w:rPr>
          <w:rFonts w:eastAsia="Aptos" w:cstheme="minorHAnsi"/>
          <w:sz w:val="18"/>
          <w:szCs w:val="18"/>
        </w:rPr>
        <w:t xml:space="preserve"> </w:t>
      </w:r>
      <w:r w:rsidR="006F61A9" w:rsidRPr="00677398">
        <w:rPr>
          <w:rFonts w:eastAsia="Aptos" w:cstheme="minorHAnsi"/>
          <w:sz w:val="18"/>
          <w:szCs w:val="18"/>
        </w:rPr>
        <w:t>Fred Hutchinson Cancer Center- Seattle, Washington</w:t>
      </w:r>
    </w:p>
    <w:p w14:paraId="7B42365A" w14:textId="77777777" w:rsidR="006F61A9" w:rsidRPr="003F54E6" w:rsidRDefault="006F61A9" w:rsidP="00277D3D">
      <w:pPr>
        <w:rPr>
          <w:rFonts w:ascii="Roboto" w:hAnsi="Roboto"/>
          <w:b/>
          <w:bCs/>
          <w:color w:val="1F1F1F"/>
          <w:sz w:val="18"/>
          <w:szCs w:val="18"/>
          <w:shd w:val="clear" w:color="auto" w:fill="FFFFFF"/>
        </w:rPr>
      </w:pPr>
    </w:p>
    <w:p w14:paraId="0862AC8D" w14:textId="77777777" w:rsidR="00B25E0E" w:rsidRDefault="00277D3D" w:rsidP="00277D3D">
      <w:pPr>
        <w:rPr>
          <w:rFonts w:cstheme="minorHAnsi"/>
          <w:color w:val="1F1F1F"/>
          <w:sz w:val="20"/>
          <w:szCs w:val="20"/>
          <w:shd w:val="clear" w:color="auto" w:fill="FFFFFF"/>
        </w:rPr>
      </w:pPr>
      <w:r w:rsidRPr="003F54E6">
        <w:rPr>
          <w:rFonts w:cstheme="minorHAnsi"/>
          <w:b/>
          <w:bCs/>
          <w:color w:val="1F1F1F"/>
          <w:sz w:val="20"/>
          <w:szCs w:val="20"/>
          <w:shd w:val="clear" w:color="auto" w:fill="FFFFFF"/>
        </w:rPr>
        <w:t>Background:</w:t>
      </w:r>
      <w:r w:rsidRPr="003F54E6">
        <w:rPr>
          <w:rFonts w:cstheme="minorHAnsi"/>
          <w:color w:val="1F1F1F"/>
          <w:sz w:val="20"/>
          <w:szCs w:val="20"/>
          <w:shd w:val="clear" w:color="auto" w:fill="FFFFFF"/>
        </w:rPr>
        <w:t xml:space="preserve"> Human Immunodeficiency Virus (HIV) acquisition increases the risk of developing tuberculosis (TB) disease up to 10-fold higher than the general population. Antiretroviral therapy (ART) decreases TB risk, but it remains higher than in HIV-uninfected persons, despite viral suppression. We, and others, have previously generated whole blood transcriptional signatures to predict TB disease in the presence and absence of HIV infection. These signatures can be used as markers of TB risk; thus, we aim to determine the risk of TB disease after HIV acquisition and impact of time of ART initiation on TB risk. </w:t>
      </w:r>
    </w:p>
    <w:p w14:paraId="41FF253B" w14:textId="187CD777" w:rsidR="003F54E6" w:rsidRDefault="00277D3D" w:rsidP="00277D3D">
      <w:pPr>
        <w:rPr>
          <w:rFonts w:cstheme="minorHAnsi"/>
          <w:color w:val="1F1F1F"/>
          <w:sz w:val="20"/>
          <w:szCs w:val="20"/>
          <w:shd w:val="clear" w:color="auto" w:fill="FFFFFF"/>
        </w:rPr>
      </w:pPr>
      <w:r w:rsidRPr="00B25E0E">
        <w:rPr>
          <w:rFonts w:cstheme="minorHAnsi"/>
          <w:b/>
          <w:bCs/>
          <w:color w:val="1F1F1F"/>
          <w:sz w:val="20"/>
          <w:szCs w:val="20"/>
          <w:shd w:val="clear" w:color="auto" w:fill="FFFFFF"/>
        </w:rPr>
        <w:t>Method:</w:t>
      </w:r>
      <w:r w:rsidRPr="003F54E6">
        <w:rPr>
          <w:rFonts w:cstheme="minorHAnsi"/>
          <w:color w:val="1F1F1F"/>
          <w:sz w:val="20"/>
          <w:szCs w:val="20"/>
          <w:shd w:val="clear" w:color="auto" w:fill="FFFFFF"/>
        </w:rPr>
        <w:t xml:space="preserve"> We leveraged a unique biorepository of samples from a high-risk group who were followed up from pre-HIV acquisition up to 8 years on ART. Participants were randomized to receive ART within 24 weeks (immediate arm) or after 24 weeks (deferred arm). Whole blood in </w:t>
      </w:r>
      <w:proofErr w:type="spellStart"/>
      <w:r w:rsidRPr="003F54E6">
        <w:rPr>
          <w:rFonts w:cstheme="minorHAnsi"/>
          <w:color w:val="1F1F1F"/>
          <w:sz w:val="20"/>
          <w:szCs w:val="20"/>
          <w:shd w:val="clear" w:color="auto" w:fill="FFFFFF"/>
        </w:rPr>
        <w:t>RNAlater</w:t>
      </w:r>
      <w:proofErr w:type="spellEnd"/>
      <w:r w:rsidRPr="003F54E6">
        <w:rPr>
          <w:rFonts w:cstheme="minorHAnsi"/>
          <w:color w:val="1F1F1F"/>
          <w:sz w:val="20"/>
          <w:szCs w:val="20"/>
          <w:shd w:val="clear" w:color="auto" w:fill="FFFFFF"/>
        </w:rPr>
        <w:t xml:space="preserve"> was collected in participants from enrolment till up to 4 years after ART. We selected the following timepoints: baseline sample, the last timepoint before HIV diagnoses, immediately after HIV diagnosis, samples collected at 3,6,12, 24 and 48 months after HIV acquisition. Demographically matched cross-sectional control samples from HIV uninfected persons (n=20) and chronic HIV-infected persons (n=35) were also included. We extracted RNA using the </w:t>
      </w:r>
      <w:proofErr w:type="spellStart"/>
      <w:r w:rsidRPr="003F54E6">
        <w:rPr>
          <w:rFonts w:cstheme="minorHAnsi"/>
          <w:color w:val="1F1F1F"/>
          <w:sz w:val="20"/>
          <w:szCs w:val="20"/>
          <w:shd w:val="clear" w:color="auto" w:fill="FFFFFF"/>
        </w:rPr>
        <w:t>Ribopure</w:t>
      </w:r>
      <w:proofErr w:type="spellEnd"/>
      <w:r w:rsidRPr="003F54E6">
        <w:rPr>
          <w:rFonts w:cstheme="minorHAnsi"/>
          <w:color w:val="1F1F1F"/>
          <w:sz w:val="20"/>
          <w:szCs w:val="20"/>
          <w:shd w:val="clear" w:color="auto" w:fill="FFFFFF"/>
        </w:rPr>
        <w:t xml:space="preserve"> RNA purification kit and Illumina sequenced by the Chan Zuckerburg San Francisco </w:t>
      </w:r>
      <w:proofErr w:type="spellStart"/>
      <w:r w:rsidRPr="003F54E6">
        <w:rPr>
          <w:rFonts w:cstheme="minorHAnsi"/>
          <w:color w:val="1F1F1F"/>
          <w:sz w:val="20"/>
          <w:szCs w:val="20"/>
          <w:shd w:val="clear" w:color="auto" w:fill="FFFFFF"/>
        </w:rPr>
        <w:t>Biohub</w:t>
      </w:r>
      <w:proofErr w:type="spellEnd"/>
      <w:r w:rsidRPr="003F54E6">
        <w:rPr>
          <w:rFonts w:cstheme="minorHAnsi"/>
          <w:color w:val="1F1F1F"/>
          <w:sz w:val="20"/>
          <w:szCs w:val="20"/>
          <w:shd w:val="clear" w:color="auto" w:fill="FFFFFF"/>
        </w:rPr>
        <w:t xml:space="preserve"> genomics platform. We are aligning the raw data to generate gene counts for analysis of TB gene expression signatures and immune activation pathways. We expect a higher TB risk (as measured by whole blood transcriptomic signatures) in persons who acquire HIV infection, this risk will decrease after ART, but levels will remain elevated than pre-HIV levels. We will also report transcriptional pathways associated with early and late ART. </w:t>
      </w:r>
    </w:p>
    <w:p w14:paraId="369021A1" w14:textId="2B3F99E1" w:rsidR="00866396" w:rsidRPr="003F54E6" w:rsidRDefault="00277D3D" w:rsidP="00277D3D">
      <w:pPr>
        <w:rPr>
          <w:rFonts w:cstheme="minorHAnsi"/>
          <w:color w:val="1F1F1F"/>
          <w:sz w:val="20"/>
          <w:szCs w:val="20"/>
          <w:shd w:val="clear" w:color="auto" w:fill="FFFFFF"/>
        </w:rPr>
      </w:pPr>
      <w:r w:rsidRPr="00B25E0E">
        <w:rPr>
          <w:rFonts w:cstheme="minorHAnsi"/>
          <w:b/>
          <w:bCs/>
          <w:color w:val="1F1F1F"/>
          <w:sz w:val="20"/>
          <w:szCs w:val="20"/>
          <w:shd w:val="clear" w:color="auto" w:fill="FFFFFF"/>
        </w:rPr>
        <w:t>Conclusion:</w:t>
      </w:r>
      <w:r w:rsidRPr="003F54E6">
        <w:rPr>
          <w:rFonts w:cstheme="minorHAnsi"/>
          <w:color w:val="1F1F1F"/>
          <w:sz w:val="20"/>
          <w:szCs w:val="20"/>
          <w:shd w:val="clear" w:color="auto" w:fill="FFFFFF"/>
        </w:rPr>
        <w:t xml:space="preserve"> For the first time we will be able to evaluate how the risk of TB changes in persons after HIV acquisition, timing of ART initiation, and the impact of long-term ART on TB risk. This is a unique cohort and dataset, which will be a resource for understanding TB pathogenesis in individuals co-infected with </w:t>
      </w:r>
      <w:proofErr w:type="spellStart"/>
      <w:r w:rsidRPr="003F54E6">
        <w:rPr>
          <w:rFonts w:cstheme="minorHAnsi"/>
          <w:color w:val="1F1F1F"/>
          <w:sz w:val="20"/>
          <w:szCs w:val="20"/>
          <w:shd w:val="clear" w:color="auto" w:fill="FFFFFF"/>
        </w:rPr>
        <w:t>Mtb</w:t>
      </w:r>
      <w:proofErr w:type="spellEnd"/>
      <w:r w:rsidRPr="003F54E6">
        <w:rPr>
          <w:rFonts w:cstheme="minorHAnsi"/>
          <w:color w:val="1F1F1F"/>
          <w:sz w:val="20"/>
          <w:szCs w:val="20"/>
          <w:shd w:val="clear" w:color="auto" w:fill="FFFFFF"/>
        </w:rPr>
        <w:t xml:space="preserve"> and HIV.</w:t>
      </w:r>
    </w:p>
    <w:p w14:paraId="654B5993" w14:textId="77777777" w:rsidR="00866396" w:rsidRDefault="00866396">
      <w:pPr>
        <w:rPr>
          <w:rFonts w:ascii="Roboto" w:hAnsi="Roboto"/>
          <w:color w:val="1F1F1F"/>
          <w:sz w:val="18"/>
          <w:szCs w:val="18"/>
          <w:shd w:val="clear" w:color="auto" w:fill="FFFFFF"/>
        </w:rPr>
      </w:pPr>
      <w:r>
        <w:rPr>
          <w:rFonts w:ascii="Roboto" w:hAnsi="Roboto"/>
          <w:color w:val="1F1F1F"/>
          <w:sz w:val="18"/>
          <w:szCs w:val="18"/>
          <w:shd w:val="clear" w:color="auto" w:fill="FFFFFF"/>
        </w:rPr>
        <w:br w:type="page"/>
      </w:r>
    </w:p>
    <w:p w14:paraId="230B1C7E" w14:textId="090E725D" w:rsidR="0011522E" w:rsidRPr="009B3D8B" w:rsidRDefault="0011522E" w:rsidP="00C52644">
      <w:pPr>
        <w:pStyle w:val="Heading2"/>
        <w:rPr>
          <w:rFonts w:eastAsia="Times New Roman"/>
        </w:rPr>
      </w:pPr>
      <w:bookmarkStart w:id="28" w:name="_Toc176784309"/>
      <w:r w:rsidRPr="009B3D8B">
        <w:rPr>
          <w:rFonts w:eastAsia="Times New Roman"/>
        </w:rPr>
        <w:lastRenderedPageBreak/>
        <w:t>PP-</w:t>
      </w:r>
      <w:r w:rsidR="00764834">
        <w:rPr>
          <w:rFonts w:eastAsia="Times New Roman"/>
        </w:rPr>
        <w:t>1</w:t>
      </w:r>
      <w:r w:rsidR="00A8028C">
        <w:rPr>
          <w:rFonts w:eastAsia="Times New Roman"/>
        </w:rPr>
        <w:t>0</w:t>
      </w:r>
      <w:r w:rsidRPr="009B3D8B">
        <w:rPr>
          <w:rFonts w:eastAsia="Times New Roman"/>
        </w:rPr>
        <w:t xml:space="preserve">: </w:t>
      </w:r>
      <w:r>
        <w:rPr>
          <w:rFonts w:eastAsia="Times New Roman"/>
        </w:rPr>
        <w:t>Suzanne Dufault</w:t>
      </w:r>
      <w:r w:rsidRPr="009B3D8B">
        <w:rPr>
          <w:rFonts w:eastAsia="Times New Roman"/>
        </w:rPr>
        <w:t>, UCSF</w:t>
      </w:r>
      <w:bookmarkEnd w:id="28"/>
    </w:p>
    <w:p w14:paraId="1B0CBA23" w14:textId="77777777" w:rsidR="00D01FD4" w:rsidRDefault="00D01FD4" w:rsidP="008E6EC3">
      <w:pPr>
        <w:rPr>
          <w:rFonts w:ascii="Avenir Next Condensed" w:hAnsi="Avenir Next Condensed"/>
          <w:b/>
          <w:bCs/>
          <w:sz w:val="24"/>
          <w:szCs w:val="24"/>
        </w:rPr>
      </w:pPr>
    </w:p>
    <w:p w14:paraId="1849FF16" w14:textId="2315EC08" w:rsidR="00020CB2" w:rsidRPr="008E6EC3" w:rsidRDefault="00020CB2" w:rsidP="008E6EC3">
      <w:pPr>
        <w:rPr>
          <w:rFonts w:ascii="Avenir Next Condensed" w:hAnsi="Avenir Next Condensed"/>
          <w:b/>
          <w:bCs/>
          <w:sz w:val="24"/>
          <w:szCs w:val="24"/>
        </w:rPr>
      </w:pPr>
      <w:r w:rsidRPr="008E6EC3">
        <w:rPr>
          <w:rFonts w:ascii="Avenir Next Condensed" w:hAnsi="Avenir Next Condensed"/>
          <w:b/>
          <w:bCs/>
          <w:sz w:val="24"/>
          <w:szCs w:val="24"/>
        </w:rPr>
        <w:t>Finding the optimal duration in TB treatment trials</w:t>
      </w:r>
    </w:p>
    <w:p w14:paraId="7545CE87" w14:textId="6EFDB19C" w:rsidR="00764834" w:rsidRDefault="00123293" w:rsidP="00020CB2">
      <w:pPr>
        <w:rPr>
          <w:rFonts w:eastAsia="Aptos" w:cstheme="minorHAnsi"/>
          <w:sz w:val="20"/>
          <w:szCs w:val="20"/>
        </w:rPr>
      </w:pPr>
      <w:r>
        <w:rPr>
          <w:rFonts w:eastAsia="Aptos" w:cstheme="minorHAnsi"/>
          <w:sz w:val="20"/>
          <w:szCs w:val="20"/>
        </w:rPr>
        <w:t>Suzanne Dufault, UCSF</w:t>
      </w:r>
    </w:p>
    <w:p w14:paraId="5E17B565" w14:textId="50C3D6C1" w:rsidR="00123293" w:rsidRDefault="00123293" w:rsidP="00020CB2">
      <w:pPr>
        <w:rPr>
          <w:rFonts w:eastAsia="Aptos" w:cstheme="minorHAnsi"/>
          <w:sz w:val="20"/>
          <w:szCs w:val="20"/>
        </w:rPr>
      </w:pPr>
      <w:r w:rsidRPr="00123293">
        <w:rPr>
          <w:rFonts w:eastAsia="Aptos" w:cstheme="minorHAnsi"/>
          <w:sz w:val="20"/>
          <w:szCs w:val="20"/>
        </w:rPr>
        <w:t xml:space="preserve">Email: </w:t>
      </w:r>
      <w:hyperlink r:id="rId30" w:history="1">
        <w:r w:rsidR="00677398" w:rsidRPr="00FF43EC">
          <w:rPr>
            <w:rStyle w:val="Hyperlink"/>
            <w:rFonts w:eastAsia="Aptos" w:cstheme="minorHAnsi"/>
            <w:sz w:val="20"/>
            <w:szCs w:val="20"/>
          </w:rPr>
          <w:t>suzanne.dufault@ucsf.edu</w:t>
        </w:r>
      </w:hyperlink>
    </w:p>
    <w:p w14:paraId="69CBB20D" w14:textId="5CBD636C" w:rsidR="00020CB2" w:rsidRPr="00123293" w:rsidRDefault="00020CB2" w:rsidP="00123293">
      <w:pPr>
        <w:spacing w:after="0"/>
        <w:rPr>
          <w:rFonts w:eastAsia="Aptos" w:cstheme="minorHAnsi"/>
          <w:sz w:val="20"/>
          <w:szCs w:val="20"/>
          <w:vertAlign w:val="superscript"/>
        </w:rPr>
      </w:pPr>
      <w:r w:rsidRPr="00123293">
        <w:rPr>
          <w:rFonts w:eastAsia="Aptos" w:cstheme="minorHAnsi"/>
          <w:sz w:val="20"/>
          <w:szCs w:val="20"/>
        </w:rPr>
        <w:t>Suzanne M</w:t>
      </w:r>
      <w:r w:rsidR="003C5AD6">
        <w:rPr>
          <w:rFonts w:eastAsia="Aptos" w:cstheme="minorHAnsi"/>
          <w:sz w:val="20"/>
          <w:szCs w:val="20"/>
        </w:rPr>
        <w:t xml:space="preserve"> Dufault</w:t>
      </w:r>
      <w:r w:rsidRPr="00123293">
        <w:rPr>
          <w:rFonts w:eastAsia="Aptos" w:cstheme="minorHAnsi"/>
          <w:sz w:val="20"/>
          <w:szCs w:val="20"/>
          <w:vertAlign w:val="superscript"/>
        </w:rPr>
        <w:t>1</w:t>
      </w:r>
      <w:r w:rsidR="003C5AD6">
        <w:rPr>
          <w:rFonts w:eastAsia="Aptos" w:cstheme="minorHAnsi"/>
          <w:sz w:val="20"/>
          <w:szCs w:val="20"/>
        </w:rPr>
        <w:t>,</w:t>
      </w:r>
      <w:r w:rsidRPr="00123293">
        <w:rPr>
          <w:rFonts w:eastAsia="Aptos" w:cstheme="minorHAnsi"/>
          <w:sz w:val="20"/>
          <w:szCs w:val="20"/>
        </w:rPr>
        <w:t xml:space="preserve"> Brian H.</w:t>
      </w:r>
      <w:r w:rsidR="003C5AD6">
        <w:rPr>
          <w:rFonts w:eastAsia="Aptos" w:cstheme="minorHAnsi"/>
          <w:sz w:val="20"/>
          <w:szCs w:val="20"/>
        </w:rPr>
        <w:t xml:space="preserve"> Aldana</w:t>
      </w:r>
      <w:r w:rsidRPr="00123293">
        <w:rPr>
          <w:rFonts w:eastAsia="Aptos" w:cstheme="minorHAnsi"/>
          <w:sz w:val="20"/>
          <w:szCs w:val="20"/>
          <w:vertAlign w:val="superscript"/>
        </w:rPr>
        <w:t xml:space="preserve"> 1</w:t>
      </w:r>
      <w:r w:rsidR="003C5AD6">
        <w:rPr>
          <w:rFonts w:eastAsia="Aptos" w:cstheme="minorHAnsi"/>
          <w:sz w:val="20"/>
          <w:szCs w:val="20"/>
        </w:rPr>
        <w:t>,</w:t>
      </w:r>
      <w:r w:rsidRPr="00123293">
        <w:rPr>
          <w:rFonts w:eastAsia="Aptos" w:cstheme="minorHAnsi"/>
          <w:sz w:val="20"/>
          <w:szCs w:val="20"/>
        </w:rPr>
        <w:t xml:space="preserve"> Patrick P.J.</w:t>
      </w:r>
      <w:r w:rsidR="003C5AD6">
        <w:rPr>
          <w:rFonts w:eastAsia="Aptos" w:cstheme="minorHAnsi"/>
          <w:sz w:val="20"/>
          <w:szCs w:val="20"/>
        </w:rPr>
        <w:t xml:space="preserve"> </w:t>
      </w:r>
      <w:r w:rsidR="003C5AD6" w:rsidRPr="00123293">
        <w:rPr>
          <w:rFonts w:eastAsia="Aptos" w:cstheme="minorHAnsi"/>
          <w:sz w:val="20"/>
          <w:szCs w:val="20"/>
        </w:rPr>
        <w:t>Phillips</w:t>
      </w:r>
      <w:r w:rsidRPr="00123293">
        <w:rPr>
          <w:rFonts w:eastAsia="Aptos" w:cstheme="minorHAnsi"/>
          <w:sz w:val="20"/>
          <w:szCs w:val="20"/>
          <w:vertAlign w:val="superscript"/>
        </w:rPr>
        <w:t>1</w:t>
      </w:r>
    </w:p>
    <w:p w14:paraId="0F0A6654" w14:textId="77777777" w:rsidR="00123293" w:rsidRDefault="00123293" w:rsidP="00123293">
      <w:pPr>
        <w:spacing w:after="0"/>
        <w:rPr>
          <w:rFonts w:ascii="Times New Roman" w:eastAsia="Aptos" w:hAnsi="Times New Roman" w:cs="Times New Roman"/>
        </w:rPr>
      </w:pPr>
    </w:p>
    <w:p w14:paraId="467A8C5E" w14:textId="77777777" w:rsidR="00020CB2" w:rsidRPr="00123293" w:rsidRDefault="00020CB2" w:rsidP="005A085A">
      <w:pPr>
        <w:numPr>
          <w:ilvl w:val="0"/>
          <w:numId w:val="11"/>
        </w:numPr>
        <w:spacing w:line="276" w:lineRule="auto"/>
        <w:contextualSpacing/>
        <w:rPr>
          <w:rFonts w:ascii="Calibri" w:eastAsia="Aptos" w:hAnsi="Calibri" w:cs="Calibri"/>
          <w:sz w:val="18"/>
          <w:szCs w:val="18"/>
        </w:rPr>
      </w:pPr>
      <w:r w:rsidRPr="00123293">
        <w:rPr>
          <w:rFonts w:ascii="Calibri" w:eastAsia="Aptos" w:hAnsi="Calibri" w:cs="Calibri"/>
          <w:sz w:val="18"/>
          <w:szCs w:val="18"/>
        </w:rPr>
        <w:t>University of California, San Francisco- San Francisco, California</w:t>
      </w:r>
      <w:r w:rsidRPr="00123293">
        <w:rPr>
          <w:rFonts w:ascii="Calibri" w:eastAsia="Aptos" w:hAnsi="Calibri" w:cs="Calibri"/>
          <w:sz w:val="18"/>
          <w:szCs w:val="18"/>
        </w:rPr>
        <w:br/>
      </w:r>
    </w:p>
    <w:p w14:paraId="5AA5270D" w14:textId="0443E475" w:rsidR="00297759" w:rsidRPr="003C5AD6" w:rsidRDefault="00020CB2" w:rsidP="00020CB2">
      <w:pPr>
        <w:rPr>
          <w:rFonts w:eastAsia="Aptos" w:cstheme="minorHAnsi"/>
          <w:bCs/>
          <w:sz w:val="20"/>
          <w:szCs w:val="20"/>
        </w:rPr>
      </w:pPr>
      <w:r w:rsidRPr="003C5AD6">
        <w:rPr>
          <w:rFonts w:eastAsia="Aptos" w:cstheme="minorHAnsi"/>
          <w:bCs/>
          <w:sz w:val="20"/>
          <w:szCs w:val="20"/>
        </w:rPr>
        <w:t>The optimal duration of treatment for tuberculosis (TB) must reflect a critical yet delicate balance: it must be long enough to achieve desirable efficacy yet short enough to prevent the development of toxicities, adverse events, and mitigate other arduous aspects related to patient burden. Historically, the approach used to determine duration of treatment for TB has been inefficient. Meeting the WHO's End TB target of developing shorter, more tolerable TB therapeutics will require rigorously re-evaluating best practices in duration-ranging trial designs and statistical methodologies. Many of the challenges in duration-ranging have parallels and proposed solutions in the field of dose-ranging where the literature is substantially more established and where the traditions of qualitative, pairwise comparison studies have been replaced with model-based approaches. Such methods are more efficient and allow for interpolation between the doses observed. Research on efficient study designs and methods for duration-ranging, while similarly attempting to capture a monotonic response relationship, has only just accelerated in earnest over the last two decades. This work examines the utility of cutting-edge dose-finding methods (such as MCP-Mod) for duration-ranging of TB treatments. We compare the operating characteristics of the adapted model-based duration-ranging methodologies against standard qualitative methods for the purposes of estimating optimal duration and describing the duration-response relationship, using a simulation study motivated by a Multi-Arm Multi-Stage Response Over Continuous Intervention (MAMS-ROCI) clinical trial design. We explore three specific targets: 1) power to detect a duration-response relationship, 2) ability to accurately reproduce the duration-response curve, and 3) ability to estimate the optimal duration within an acceptable margin of error. We find that model-based methods outperform standard qualitative comparisons on every target examined, particularly when the sample size is constrained to that of a typical Phase II trial. We conclude that the success of the next era in TB therapeutics duration evaluation trials, and antibiotics duration-ranging more broadly, will meaningfully rely on the ability to simultaneous pair innovative model-based statistical methods with re-imagined study designs such as MAMS-ROCI.</w:t>
      </w:r>
    </w:p>
    <w:p w14:paraId="584072F1" w14:textId="77777777" w:rsidR="00297759" w:rsidRDefault="00297759">
      <w:pPr>
        <w:rPr>
          <w:rFonts w:ascii="Times New Roman" w:eastAsia="Aptos" w:hAnsi="Times New Roman" w:cs="Times New Roman"/>
          <w:bCs/>
        </w:rPr>
      </w:pPr>
      <w:r>
        <w:rPr>
          <w:rFonts w:ascii="Times New Roman" w:eastAsia="Aptos" w:hAnsi="Times New Roman" w:cs="Times New Roman"/>
          <w:bCs/>
        </w:rPr>
        <w:br w:type="page"/>
      </w:r>
    </w:p>
    <w:p w14:paraId="187E4D4D" w14:textId="3DE1C4B8" w:rsidR="00537557" w:rsidRDefault="00537557" w:rsidP="00C52644">
      <w:pPr>
        <w:pStyle w:val="Heading2"/>
        <w:rPr>
          <w:rFonts w:eastAsia="Times New Roman"/>
        </w:rPr>
      </w:pPr>
      <w:bookmarkStart w:id="29" w:name="_Toc176784310"/>
      <w:r w:rsidRPr="009B3D8B">
        <w:rPr>
          <w:rFonts w:eastAsia="Times New Roman"/>
        </w:rPr>
        <w:lastRenderedPageBreak/>
        <w:t>PP-</w:t>
      </w:r>
      <w:r w:rsidR="00CB088D">
        <w:rPr>
          <w:rFonts w:eastAsia="Times New Roman"/>
        </w:rPr>
        <w:t>1</w:t>
      </w:r>
      <w:r w:rsidR="00A8028C">
        <w:rPr>
          <w:rFonts w:eastAsia="Times New Roman"/>
        </w:rPr>
        <w:t>1</w:t>
      </w:r>
      <w:r w:rsidRPr="009B3D8B">
        <w:rPr>
          <w:rFonts w:eastAsia="Times New Roman"/>
        </w:rPr>
        <w:t xml:space="preserve">: </w:t>
      </w:r>
      <w:r w:rsidR="004A2BAE">
        <w:rPr>
          <w:rFonts w:eastAsia="Times New Roman"/>
        </w:rPr>
        <w:t>Marian Fairgrieve</w:t>
      </w:r>
      <w:r w:rsidRPr="009B3D8B">
        <w:rPr>
          <w:rFonts w:eastAsia="Times New Roman"/>
        </w:rPr>
        <w:t>, UC</w:t>
      </w:r>
      <w:r w:rsidR="004A2BAE">
        <w:rPr>
          <w:rFonts w:eastAsia="Times New Roman"/>
        </w:rPr>
        <w:t xml:space="preserve"> Berkeley</w:t>
      </w:r>
      <w:bookmarkEnd w:id="29"/>
    </w:p>
    <w:p w14:paraId="78F114E2" w14:textId="77777777" w:rsidR="00CB088D" w:rsidRPr="009B3D8B" w:rsidRDefault="00CB088D" w:rsidP="008E6EC3"/>
    <w:p w14:paraId="13739283" w14:textId="77777777" w:rsidR="00D86734" w:rsidRPr="00CB088D" w:rsidRDefault="00D86734" w:rsidP="00D86734">
      <w:pPr>
        <w:rPr>
          <w:rFonts w:ascii="Avenir Next Condensed" w:eastAsia="Aptos" w:hAnsi="Avenir Next Condensed" w:cs="Times New Roman"/>
          <w:b/>
          <w:bCs/>
          <w:sz w:val="24"/>
          <w:szCs w:val="24"/>
        </w:rPr>
      </w:pPr>
      <w:r w:rsidRPr="00CB088D">
        <w:rPr>
          <w:rFonts w:ascii="Avenir Next Condensed" w:eastAsia="Aptos" w:hAnsi="Avenir Next Condensed" w:cs="Times New Roman"/>
          <w:b/>
          <w:bCs/>
          <w:sz w:val="24"/>
          <w:szCs w:val="24"/>
        </w:rPr>
        <w:t>Can innate immunity control M. tuberculosis?</w:t>
      </w:r>
    </w:p>
    <w:p w14:paraId="72F60D50" w14:textId="02E4D803" w:rsidR="00CB088D" w:rsidRPr="00CB088D" w:rsidRDefault="00CB088D" w:rsidP="00CB088D">
      <w:pPr>
        <w:rPr>
          <w:rFonts w:eastAsia="Aptos" w:cstheme="minorHAnsi"/>
          <w:sz w:val="20"/>
          <w:szCs w:val="20"/>
        </w:rPr>
      </w:pPr>
      <w:r w:rsidRPr="00CB088D">
        <w:rPr>
          <w:rFonts w:eastAsia="Aptos" w:cstheme="minorHAnsi"/>
          <w:sz w:val="20"/>
          <w:szCs w:val="20"/>
        </w:rPr>
        <w:t>Marian Fairgrieve, UC Berkeley</w:t>
      </w:r>
    </w:p>
    <w:p w14:paraId="45FEC7E7" w14:textId="6930B6A2" w:rsidR="00CB088D" w:rsidRDefault="00CB088D" w:rsidP="00CB088D">
      <w:pPr>
        <w:rPr>
          <w:rFonts w:eastAsia="Aptos" w:cstheme="minorHAnsi"/>
          <w:sz w:val="20"/>
          <w:szCs w:val="20"/>
        </w:rPr>
      </w:pPr>
      <w:r w:rsidRPr="00CB088D">
        <w:rPr>
          <w:rFonts w:eastAsia="Aptos" w:cstheme="minorHAnsi"/>
          <w:sz w:val="20"/>
          <w:szCs w:val="20"/>
        </w:rPr>
        <w:t xml:space="preserve">Email: </w:t>
      </w:r>
      <w:hyperlink r:id="rId31" w:history="1">
        <w:r w:rsidR="00677398" w:rsidRPr="00FF43EC">
          <w:rPr>
            <w:rStyle w:val="Hyperlink"/>
            <w:rFonts w:eastAsia="Aptos" w:cstheme="minorHAnsi"/>
            <w:sz w:val="20"/>
            <w:szCs w:val="20"/>
          </w:rPr>
          <w:t>marianf@berkeley.edu</w:t>
        </w:r>
      </w:hyperlink>
    </w:p>
    <w:p w14:paraId="53C85579" w14:textId="747D01D2" w:rsidR="00D86734" w:rsidRDefault="00D86734" w:rsidP="00CB088D">
      <w:pPr>
        <w:spacing w:after="0"/>
        <w:rPr>
          <w:rFonts w:eastAsia="Aptos" w:cstheme="minorHAnsi"/>
          <w:sz w:val="20"/>
          <w:szCs w:val="20"/>
          <w:vertAlign w:val="superscript"/>
        </w:rPr>
      </w:pPr>
      <w:r w:rsidRPr="00CB088D">
        <w:rPr>
          <w:rFonts w:eastAsia="Aptos" w:cstheme="minorHAnsi"/>
          <w:sz w:val="20"/>
          <w:szCs w:val="20"/>
        </w:rPr>
        <w:t>Marian</w:t>
      </w:r>
      <w:r w:rsidR="00C4161A">
        <w:rPr>
          <w:rFonts w:eastAsia="Aptos" w:cstheme="minorHAnsi"/>
          <w:sz w:val="20"/>
          <w:szCs w:val="20"/>
        </w:rPr>
        <w:t xml:space="preserve"> </w:t>
      </w:r>
      <w:r w:rsidR="00C4161A" w:rsidRPr="00CB088D">
        <w:rPr>
          <w:rFonts w:eastAsia="Aptos" w:cstheme="minorHAnsi"/>
          <w:sz w:val="20"/>
          <w:szCs w:val="20"/>
        </w:rPr>
        <w:t>Fairgrieve</w:t>
      </w:r>
      <w:r w:rsidRPr="00CB088D">
        <w:rPr>
          <w:rFonts w:eastAsia="Aptos" w:cstheme="minorHAnsi"/>
          <w:sz w:val="20"/>
          <w:szCs w:val="20"/>
          <w:vertAlign w:val="superscript"/>
        </w:rPr>
        <w:t>1</w:t>
      </w:r>
      <w:r w:rsidR="00C4161A">
        <w:rPr>
          <w:rFonts w:eastAsia="Aptos" w:cstheme="minorHAnsi"/>
          <w:sz w:val="20"/>
          <w:szCs w:val="20"/>
        </w:rPr>
        <w:t>,</w:t>
      </w:r>
      <w:r w:rsidRPr="00CB088D">
        <w:rPr>
          <w:rFonts w:eastAsia="Aptos" w:cstheme="minorHAnsi"/>
          <w:sz w:val="20"/>
          <w:szCs w:val="20"/>
        </w:rPr>
        <w:t xml:space="preserve"> Ella</w:t>
      </w:r>
      <w:r w:rsidR="00C4161A">
        <w:rPr>
          <w:rFonts w:eastAsia="Aptos" w:cstheme="minorHAnsi"/>
          <w:sz w:val="20"/>
          <w:szCs w:val="20"/>
        </w:rPr>
        <w:t xml:space="preserve"> </w:t>
      </w:r>
      <w:r w:rsidR="00C4161A" w:rsidRPr="00CB088D">
        <w:rPr>
          <w:rFonts w:eastAsia="Aptos" w:cstheme="minorHAnsi"/>
          <w:sz w:val="20"/>
          <w:szCs w:val="20"/>
        </w:rPr>
        <w:t>Brydon</w:t>
      </w:r>
      <w:r w:rsidRPr="00CB088D">
        <w:rPr>
          <w:rFonts w:eastAsia="Aptos" w:cstheme="minorHAnsi"/>
          <w:sz w:val="20"/>
          <w:szCs w:val="20"/>
          <w:vertAlign w:val="superscript"/>
        </w:rPr>
        <w:t>1,2</w:t>
      </w:r>
      <w:r w:rsidR="00C4161A">
        <w:rPr>
          <w:rFonts w:eastAsia="Aptos" w:cstheme="minorHAnsi"/>
          <w:sz w:val="20"/>
          <w:szCs w:val="20"/>
        </w:rPr>
        <w:t>,</w:t>
      </w:r>
      <w:r w:rsidRPr="00CB088D">
        <w:rPr>
          <w:rFonts w:eastAsia="Aptos" w:cstheme="minorHAnsi"/>
          <w:sz w:val="20"/>
          <w:szCs w:val="20"/>
        </w:rPr>
        <w:t xml:space="preserve"> Dmitri</w:t>
      </w:r>
      <w:r w:rsidR="00C4161A">
        <w:rPr>
          <w:rFonts w:eastAsia="Aptos" w:cstheme="minorHAnsi"/>
          <w:sz w:val="20"/>
          <w:szCs w:val="20"/>
        </w:rPr>
        <w:t xml:space="preserve"> </w:t>
      </w:r>
      <w:r w:rsidR="00C4161A" w:rsidRPr="00CB088D">
        <w:rPr>
          <w:rFonts w:eastAsia="Aptos" w:cstheme="minorHAnsi"/>
          <w:sz w:val="20"/>
          <w:szCs w:val="20"/>
        </w:rPr>
        <w:t>Kotov</w:t>
      </w:r>
      <w:r w:rsidRPr="00CB088D">
        <w:rPr>
          <w:rFonts w:eastAsia="Aptos" w:cstheme="minorHAnsi"/>
          <w:sz w:val="20"/>
          <w:szCs w:val="20"/>
          <w:vertAlign w:val="superscript"/>
        </w:rPr>
        <w:t>1</w:t>
      </w:r>
      <w:r w:rsidR="00C4161A">
        <w:rPr>
          <w:rFonts w:eastAsia="Aptos" w:cstheme="minorHAnsi"/>
          <w:sz w:val="20"/>
          <w:szCs w:val="20"/>
        </w:rPr>
        <w:t>,</w:t>
      </w:r>
      <w:r w:rsidRPr="00CB088D">
        <w:rPr>
          <w:rFonts w:eastAsia="Aptos" w:cstheme="minorHAnsi"/>
          <w:sz w:val="20"/>
          <w:szCs w:val="20"/>
        </w:rPr>
        <w:t xml:space="preserve"> Russell</w:t>
      </w:r>
      <w:r w:rsidR="00C4161A">
        <w:rPr>
          <w:rFonts w:eastAsia="Aptos" w:cstheme="minorHAnsi"/>
          <w:sz w:val="20"/>
          <w:szCs w:val="20"/>
        </w:rPr>
        <w:t xml:space="preserve"> Vance</w:t>
      </w:r>
      <w:r w:rsidRPr="00CB088D">
        <w:rPr>
          <w:rFonts w:eastAsia="Aptos" w:cstheme="minorHAnsi"/>
          <w:sz w:val="20"/>
          <w:szCs w:val="20"/>
          <w:vertAlign w:val="superscript"/>
        </w:rPr>
        <w:t>1,2</w:t>
      </w:r>
    </w:p>
    <w:p w14:paraId="0523DFF8" w14:textId="77777777" w:rsidR="00CB088D" w:rsidRPr="00CB088D" w:rsidRDefault="00CB088D" w:rsidP="00CB088D">
      <w:pPr>
        <w:spacing w:after="0"/>
        <w:rPr>
          <w:rFonts w:eastAsia="Aptos" w:cstheme="minorHAnsi"/>
          <w:sz w:val="20"/>
          <w:szCs w:val="20"/>
        </w:rPr>
      </w:pPr>
    </w:p>
    <w:p w14:paraId="4783F167" w14:textId="77777777" w:rsidR="00D86734" w:rsidRPr="00CB088D" w:rsidRDefault="00D86734" w:rsidP="005A085A">
      <w:pPr>
        <w:numPr>
          <w:ilvl w:val="0"/>
          <w:numId w:val="12"/>
        </w:numPr>
        <w:spacing w:line="276" w:lineRule="auto"/>
        <w:contextualSpacing/>
        <w:rPr>
          <w:rFonts w:eastAsia="Aptos" w:cstheme="minorHAnsi"/>
          <w:sz w:val="18"/>
          <w:szCs w:val="18"/>
        </w:rPr>
      </w:pPr>
      <w:r w:rsidRPr="00CB088D">
        <w:rPr>
          <w:rFonts w:eastAsia="Aptos" w:cstheme="minorHAnsi"/>
          <w:sz w:val="18"/>
          <w:szCs w:val="18"/>
        </w:rPr>
        <w:t>University of California, Berkeley- Berkeley, California</w:t>
      </w:r>
    </w:p>
    <w:p w14:paraId="043744FB" w14:textId="3EAD1420" w:rsidR="00D86734" w:rsidRPr="00CB088D" w:rsidRDefault="00D86734" w:rsidP="005A085A">
      <w:pPr>
        <w:numPr>
          <w:ilvl w:val="0"/>
          <w:numId w:val="12"/>
        </w:numPr>
        <w:spacing w:line="276" w:lineRule="auto"/>
        <w:contextualSpacing/>
        <w:rPr>
          <w:rFonts w:ascii="Times New Roman" w:eastAsia="Aptos" w:hAnsi="Times New Roman" w:cs="Times New Roman"/>
        </w:rPr>
      </w:pPr>
      <w:r w:rsidRPr="00CB088D">
        <w:rPr>
          <w:rFonts w:eastAsia="Aptos" w:cstheme="minorHAnsi"/>
          <w:sz w:val="18"/>
          <w:szCs w:val="18"/>
        </w:rPr>
        <w:t>Howard Hughes Medical Institute, University of California, Berkeley- Berkeley, California</w:t>
      </w:r>
    </w:p>
    <w:p w14:paraId="793B2590" w14:textId="77777777" w:rsidR="00CB088D" w:rsidRPr="00CB088D" w:rsidRDefault="00CB088D" w:rsidP="00CB088D">
      <w:pPr>
        <w:spacing w:line="276" w:lineRule="auto"/>
        <w:ind w:left="360"/>
        <w:contextualSpacing/>
        <w:rPr>
          <w:rFonts w:ascii="Times New Roman" w:eastAsia="Aptos" w:hAnsi="Times New Roman" w:cs="Times New Roman"/>
        </w:rPr>
      </w:pPr>
    </w:p>
    <w:p w14:paraId="4F18FFB8" w14:textId="0CE68B3B" w:rsidR="00160EC5" w:rsidRPr="00C4161A" w:rsidRDefault="00D86734" w:rsidP="00D86734">
      <w:pPr>
        <w:rPr>
          <w:rFonts w:eastAsia="Aptos" w:cstheme="minorHAnsi"/>
          <w:bCs/>
          <w:sz w:val="20"/>
          <w:szCs w:val="20"/>
        </w:rPr>
      </w:pPr>
      <w:r w:rsidRPr="00C4161A">
        <w:rPr>
          <w:rFonts w:eastAsia="Aptos" w:cstheme="minorHAnsi"/>
          <w:bCs/>
          <w:sz w:val="20"/>
          <w:szCs w:val="20"/>
        </w:rPr>
        <w:t xml:space="preserve">Numerous studies have shown that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replication is not controlled until initiation of adaptive immunity. Although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infection activates a robust innate immune response, this response nevertheless fails to control infection, raising the question of why innate immunity is unable to limit infection. We hypothesized that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is resistant to innate immune effectors. We investigated if this resistance is due to experimental features of the mouse model or intrinsic resistance mechanisms. First, to demonstrate that innate immunity cannot control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even at low physiological doses, we infected mice lacking genes involved in innate immunity with an ultra-low dose (ULD) of 1-3 bacilli. Even at ULD,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bacterial burdens in the lung were unaffected by the absence of key innate immune proteins such as MyD88. This suggested that the innate immune response to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is remarkably ineffective in vivo and does not contribute to control of doses as low as 1-3 bacilli. Second, we investigated whether the relatively immature immune development of SPF mice contributes to a lack of control. To investigate this, we matured the immune systems of C57BL/6 mice by co-housing with “pet shop” mice. Surprisingly, co-housed C57BL/6 mice were still susceptible to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infection. To take a more targeted approach to induce activation of the innate immune system, we co-infected mice with L. pneumophila and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Like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L. pneumophila initially infects alveolar macrophages and elicits a robust inflammatory response. This immune response is sufficient to clear doses of 106 L. pneumophila within days. However, co-infection with L. pneumophila resulted in only a modest reduction in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CFU compared with mice infected with only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indicating that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is resistant to effectors present in the strongly antimicrobial environment stimulated by L. pneumophila infection. Taken together, our data suggest that </w:t>
      </w:r>
      <w:proofErr w:type="spellStart"/>
      <w:r w:rsidRPr="00C4161A">
        <w:rPr>
          <w:rFonts w:eastAsia="Aptos" w:cstheme="minorHAnsi"/>
          <w:bCs/>
          <w:sz w:val="20"/>
          <w:szCs w:val="20"/>
        </w:rPr>
        <w:t>Mtb</w:t>
      </w:r>
      <w:proofErr w:type="spellEnd"/>
      <w:r w:rsidRPr="00C4161A">
        <w:rPr>
          <w:rFonts w:eastAsia="Aptos" w:cstheme="minorHAnsi"/>
          <w:bCs/>
          <w:sz w:val="20"/>
          <w:szCs w:val="20"/>
        </w:rPr>
        <w:t xml:space="preserve"> is intrinsically resistant to innate immune clearance mechanisms. Given that adaptive responses ultimately depend on the innate immune response, this intrinsic resistance may also underlie the observed ineffectiveness of the adaptive immune response to provide sterilizing immunity.</w:t>
      </w:r>
    </w:p>
    <w:p w14:paraId="0377FB4D" w14:textId="77777777" w:rsidR="00160EC5" w:rsidRDefault="00160EC5">
      <w:pPr>
        <w:rPr>
          <w:rFonts w:ascii="Times New Roman" w:eastAsia="Aptos" w:hAnsi="Times New Roman" w:cs="Times New Roman"/>
          <w:bCs/>
        </w:rPr>
      </w:pPr>
      <w:r>
        <w:rPr>
          <w:rFonts w:ascii="Times New Roman" w:eastAsia="Aptos" w:hAnsi="Times New Roman" w:cs="Times New Roman"/>
          <w:bCs/>
        </w:rPr>
        <w:br w:type="page"/>
      </w:r>
    </w:p>
    <w:p w14:paraId="13007F2B" w14:textId="75B04F74" w:rsidR="00A36C2F" w:rsidRDefault="00A36C2F" w:rsidP="00C52644">
      <w:pPr>
        <w:pStyle w:val="Heading2"/>
        <w:rPr>
          <w:rFonts w:eastAsia="Times New Roman"/>
        </w:rPr>
      </w:pPr>
      <w:bookmarkStart w:id="30" w:name="_Toc176784311"/>
      <w:r w:rsidRPr="009B3D8B">
        <w:rPr>
          <w:rFonts w:eastAsia="Times New Roman"/>
        </w:rPr>
        <w:lastRenderedPageBreak/>
        <w:t>PP-</w:t>
      </w:r>
      <w:r w:rsidR="00721C0E">
        <w:rPr>
          <w:rFonts w:eastAsia="Times New Roman"/>
        </w:rPr>
        <w:t>1</w:t>
      </w:r>
      <w:r w:rsidR="00A8028C">
        <w:rPr>
          <w:rFonts w:eastAsia="Times New Roman"/>
        </w:rPr>
        <w:t>2</w:t>
      </w:r>
      <w:r w:rsidRPr="009B3D8B">
        <w:rPr>
          <w:rFonts w:eastAsia="Times New Roman"/>
        </w:rPr>
        <w:t xml:space="preserve">: </w:t>
      </w:r>
      <w:r w:rsidR="00C41BEE">
        <w:rPr>
          <w:rFonts w:eastAsia="Times New Roman"/>
        </w:rPr>
        <w:t>Stefan Fattinger</w:t>
      </w:r>
      <w:r w:rsidRPr="009B3D8B">
        <w:rPr>
          <w:rFonts w:eastAsia="Times New Roman"/>
        </w:rPr>
        <w:t>, UC</w:t>
      </w:r>
      <w:r w:rsidR="00C41BEE">
        <w:rPr>
          <w:rFonts w:eastAsia="Times New Roman"/>
        </w:rPr>
        <w:t xml:space="preserve"> Berkeley</w:t>
      </w:r>
      <w:bookmarkEnd w:id="30"/>
    </w:p>
    <w:p w14:paraId="0BED64A1" w14:textId="77777777" w:rsidR="00721C0E" w:rsidRPr="009B3D8B" w:rsidRDefault="00721C0E" w:rsidP="008E6EC3"/>
    <w:p w14:paraId="6502960D" w14:textId="77777777" w:rsidR="00C41BEE" w:rsidRPr="00721C0E" w:rsidRDefault="00C41BEE" w:rsidP="00C41BEE">
      <w:pPr>
        <w:rPr>
          <w:rFonts w:ascii="Avenir Next Condensed" w:eastAsia="Aptos" w:hAnsi="Avenir Next Condensed" w:cs="Times New Roman"/>
          <w:b/>
          <w:bCs/>
          <w:sz w:val="24"/>
          <w:szCs w:val="24"/>
        </w:rPr>
      </w:pPr>
      <w:r w:rsidRPr="00721C0E">
        <w:rPr>
          <w:rFonts w:ascii="Avenir Next Condensed" w:eastAsia="Aptos" w:hAnsi="Avenir Next Condensed" w:cs="Times New Roman"/>
          <w:b/>
          <w:bCs/>
          <w:sz w:val="24"/>
          <w:szCs w:val="24"/>
        </w:rPr>
        <w:t>Type I and II IFN crosstalk during Mycobacterium tuberculosis infection</w:t>
      </w:r>
    </w:p>
    <w:p w14:paraId="2B893B7D" w14:textId="69EFD491" w:rsidR="00721C0E" w:rsidRPr="00B532B9" w:rsidRDefault="00B532B9" w:rsidP="00C41BEE">
      <w:pPr>
        <w:rPr>
          <w:rFonts w:eastAsia="Aptos" w:cstheme="minorHAnsi"/>
          <w:sz w:val="20"/>
          <w:szCs w:val="20"/>
        </w:rPr>
      </w:pPr>
      <w:r w:rsidRPr="00B532B9">
        <w:rPr>
          <w:rFonts w:eastAsia="Aptos" w:cstheme="minorHAnsi"/>
          <w:sz w:val="20"/>
          <w:szCs w:val="20"/>
        </w:rPr>
        <w:t>Stefan Fattinger, UC Berkeley</w:t>
      </w:r>
    </w:p>
    <w:p w14:paraId="44B5FBCA" w14:textId="77777777" w:rsidR="00B532B9" w:rsidRPr="00B532B9" w:rsidRDefault="00B532B9" w:rsidP="00B532B9">
      <w:pPr>
        <w:rPr>
          <w:rFonts w:eastAsia="Aptos" w:cstheme="minorHAnsi"/>
          <w:sz w:val="20"/>
          <w:szCs w:val="20"/>
        </w:rPr>
      </w:pPr>
      <w:r w:rsidRPr="00B532B9">
        <w:rPr>
          <w:rFonts w:eastAsia="Aptos" w:cstheme="minorHAnsi"/>
          <w:sz w:val="20"/>
          <w:szCs w:val="20"/>
        </w:rPr>
        <w:t>Email: sfattinger@berkeley.edu</w:t>
      </w:r>
    </w:p>
    <w:p w14:paraId="2F43695C" w14:textId="12FAF7EA" w:rsidR="00C41BEE" w:rsidRPr="00B532B9" w:rsidRDefault="00C41BEE" w:rsidP="00B532B9">
      <w:pPr>
        <w:spacing w:after="0"/>
        <w:rPr>
          <w:rFonts w:eastAsia="Aptos" w:cstheme="minorHAnsi"/>
          <w:sz w:val="20"/>
          <w:szCs w:val="20"/>
          <w:vertAlign w:val="superscript"/>
        </w:rPr>
      </w:pPr>
      <w:r w:rsidRPr="00B532B9">
        <w:rPr>
          <w:rFonts w:eastAsia="Aptos" w:cstheme="minorHAnsi"/>
          <w:sz w:val="20"/>
          <w:szCs w:val="20"/>
        </w:rPr>
        <w:t>Stefan</w:t>
      </w:r>
      <w:r w:rsidR="006E53B1">
        <w:rPr>
          <w:rFonts w:eastAsia="Aptos" w:cstheme="minorHAnsi"/>
          <w:sz w:val="20"/>
          <w:szCs w:val="20"/>
        </w:rPr>
        <w:t xml:space="preserve"> </w:t>
      </w:r>
      <w:r w:rsidR="006E53B1" w:rsidRPr="00B532B9">
        <w:rPr>
          <w:rFonts w:eastAsia="Aptos" w:cstheme="minorHAnsi"/>
          <w:sz w:val="20"/>
          <w:szCs w:val="20"/>
        </w:rPr>
        <w:t>Fattinger</w:t>
      </w:r>
      <w:r w:rsidRPr="00B532B9">
        <w:rPr>
          <w:rFonts w:eastAsia="Aptos" w:cstheme="minorHAnsi"/>
          <w:sz w:val="20"/>
          <w:szCs w:val="20"/>
          <w:vertAlign w:val="superscript"/>
        </w:rPr>
        <w:t>1</w:t>
      </w:r>
      <w:r w:rsidR="006E53B1">
        <w:rPr>
          <w:rFonts w:eastAsia="Aptos" w:cstheme="minorHAnsi"/>
          <w:sz w:val="20"/>
          <w:szCs w:val="20"/>
        </w:rPr>
        <w:t>,</w:t>
      </w:r>
      <w:r w:rsidRPr="00B532B9">
        <w:rPr>
          <w:rFonts w:eastAsia="Aptos" w:cstheme="minorHAnsi"/>
          <w:sz w:val="20"/>
          <w:szCs w:val="20"/>
        </w:rPr>
        <w:t xml:space="preserve"> Grace</w:t>
      </w:r>
      <w:r w:rsidR="006E53B1">
        <w:rPr>
          <w:rFonts w:eastAsia="Aptos" w:cstheme="minorHAnsi"/>
          <w:sz w:val="20"/>
          <w:szCs w:val="20"/>
        </w:rPr>
        <w:t xml:space="preserve"> Liu</w:t>
      </w:r>
      <w:r w:rsidRPr="00B532B9">
        <w:rPr>
          <w:rFonts w:eastAsia="Aptos" w:cstheme="minorHAnsi"/>
          <w:sz w:val="20"/>
          <w:szCs w:val="20"/>
          <w:vertAlign w:val="superscript"/>
        </w:rPr>
        <w:t>1</w:t>
      </w:r>
      <w:r w:rsidR="006E53B1">
        <w:rPr>
          <w:rFonts w:eastAsia="Aptos" w:cstheme="minorHAnsi"/>
          <w:sz w:val="20"/>
          <w:szCs w:val="20"/>
        </w:rPr>
        <w:t>,</w:t>
      </w:r>
      <w:r w:rsidRPr="00B532B9">
        <w:rPr>
          <w:rFonts w:eastAsia="Aptos" w:cstheme="minorHAnsi"/>
          <w:sz w:val="20"/>
          <w:szCs w:val="20"/>
        </w:rPr>
        <w:t xml:space="preserve"> Bianca</w:t>
      </w:r>
      <w:r w:rsidR="006E53B1">
        <w:rPr>
          <w:rFonts w:eastAsia="Aptos" w:cstheme="minorHAnsi"/>
          <w:sz w:val="20"/>
          <w:szCs w:val="20"/>
        </w:rPr>
        <w:t xml:space="preserve"> Parisi</w:t>
      </w:r>
      <w:r w:rsidRPr="00B532B9">
        <w:rPr>
          <w:rFonts w:eastAsia="Aptos" w:cstheme="minorHAnsi"/>
          <w:sz w:val="20"/>
          <w:szCs w:val="20"/>
          <w:vertAlign w:val="superscript"/>
        </w:rPr>
        <w:t>1</w:t>
      </w:r>
      <w:r w:rsidR="006E53B1">
        <w:rPr>
          <w:rFonts w:eastAsia="Aptos" w:cstheme="minorHAnsi"/>
          <w:sz w:val="20"/>
          <w:szCs w:val="20"/>
        </w:rPr>
        <w:t>,</w:t>
      </w:r>
      <w:r w:rsidRPr="00B532B9">
        <w:rPr>
          <w:rFonts w:eastAsia="Aptos" w:cstheme="minorHAnsi"/>
          <w:sz w:val="20"/>
          <w:szCs w:val="20"/>
        </w:rPr>
        <w:t xml:space="preserve"> Ella</w:t>
      </w:r>
      <w:r w:rsidR="006E53B1">
        <w:rPr>
          <w:rFonts w:eastAsia="Aptos" w:cstheme="minorHAnsi"/>
          <w:sz w:val="20"/>
          <w:szCs w:val="20"/>
        </w:rPr>
        <w:t xml:space="preserve"> Brydon</w:t>
      </w:r>
      <w:r w:rsidRPr="00B532B9">
        <w:rPr>
          <w:rFonts w:eastAsia="Aptos" w:cstheme="minorHAnsi"/>
          <w:sz w:val="20"/>
          <w:szCs w:val="20"/>
          <w:vertAlign w:val="superscript"/>
        </w:rPr>
        <w:t>1</w:t>
      </w:r>
      <w:r w:rsidR="006E53B1">
        <w:rPr>
          <w:rFonts w:eastAsia="Aptos" w:cstheme="minorHAnsi"/>
          <w:sz w:val="20"/>
          <w:szCs w:val="20"/>
        </w:rPr>
        <w:t>,</w:t>
      </w:r>
      <w:r w:rsidRPr="00B532B9">
        <w:rPr>
          <w:rFonts w:eastAsia="Aptos" w:cstheme="minorHAnsi"/>
          <w:sz w:val="20"/>
          <w:szCs w:val="20"/>
        </w:rPr>
        <w:t xml:space="preserve"> Dmitri</w:t>
      </w:r>
      <w:r w:rsidR="006E53B1">
        <w:rPr>
          <w:rFonts w:eastAsia="Aptos" w:cstheme="minorHAnsi"/>
          <w:sz w:val="20"/>
          <w:szCs w:val="20"/>
        </w:rPr>
        <w:t xml:space="preserve"> Kotov</w:t>
      </w:r>
      <w:r w:rsidRPr="00B532B9">
        <w:rPr>
          <w:rFonts w:eastAsia="Aptos" w:cstheme="minorHAnsi"/>
          <w:sz w:val="20"/>
          <w:szCs w:val="20"/>
          <w:vertAlign w:val="superscript"/>
        </w:rPr>
        <w:t>1</w:t>
      </w:r>
      <w:r w:rsidR="006E53B1">
        <w:rPr>
          <w:rFonts w:eastAsia="Aptos" w:cstheme="minorHAnsi"/>
          <w:sz w:val="20"/>
          <w:szCs w:val="20"/>
        </w:rPr>
        <w:t>,</w:t>
      </w:r>
      <w:r w:rsidRPr="00B532B9">
        <w:rPr>
          <w:rFonts w:eastAsia="Aptos" w:cstheme="minorHAnsi"/>
          <w:sz w:val="20"/>
          <w:szCs w:val="20"/>
        </w:rPr>
        <w:t xml:space="preserve"> Russell</w:t>
      </w:r>
      <w:r w:rsidR="006E53B1">
        <w:rPr>
          <w:rFonts w:eastAsia="Aptos" w:cstheme="minorHAnsi"/>
          <w:sz w:val="20"/>
          <w:szCs w:val="20"/>
        </w:rPr>
        <w:t xml:space="preserve"> Vance</w:t>
      </w:r>
      <w:r w:rsidRPr="00B532B9">
        <w:rPr>
          <w:rFonts w:eastAsia="Aptos" w:cstheme="minorHAnsi"/>
          <w:sz w:val="20"/>
          <w:szCs w:val="20"/>
          <w:vertAlign w:val="superscript"/>
        </w:rPr>
        <w:t>1,2</w:t>
      </w:r>
    </w:p>
    <w:p w14:paraId="7A9F1B24" w14:textId="77777777" w:rsidR="00B532B9" w:rsidRDefault="00B532B9" w:rsidP="00B532B9">
      <w:pPr>
        <w:spacing w:after="0"/>
        <w:rPr>
          <w:rFonts w:ascii="Times New Roman" w:eastAsia="Aptos" w:hAnsi="Times New Roman" w:cs="Times New Roman"/>
        </w:rPr>
      </w:pPr>
    </w:p>
    <w:p w14:paraId="482DB2D5" w14:textId="77777777" w:rsidR="00C41BEE" w:rsidRPr="00BA6399" w:rsidRDefault="00C41BEE" w:rsidP="005A085A">
      <w:pPr>
        <w:numPr>
          <w:ilvl w:val="0"/>
          <w:numId w:val="13"/>
        </w:numPr>
        <w:spacing w:line="276" w:lineRule="auto"/>
        <w:contextualSpacing/>
        <w:rPr>
          <w:rFonts w:eastAsia="Aptos" w:cstheme="minorHAnsi"/>
          <w:sz w:val="18"/>
          <w:szCs w:val="18"/>
        </w:rPr>
      </w:pPr>
      <w:r w:rsidRPr="00BA6399">
        <w:rPr>
          <w:rFonts w:eastAsia="Aptos" w:cstheme="minorHAnsi"/>
          <w:sz w:val="18"/>
          <w:szCs w:val="18"/>
        </w:rPr>
        <w:t>University of California, Berkeley- Berkeley, California</w:t>
      </w:r>
    </w:p>
    <w:p w14:paraId="1C326900" w14:textId="77777777" w:rsidR="00C41BEE" w:rsidRPr="00BA6399" w:rsidRDefault="00C41BEE" w:rsidP="005A085A">
      <w:pPr>
        <w:numPr>
          <w:ilvl w:val="0"/>
          <w:numId w:val="13"/>
        </w:numPr>
        <w:spacing w:line="276" w:lineRule="auto"/>
        <w:contextualSpacing/>
        <w:rPr>
          <w:rFonts w:eastAsia="Aptos" w:cstheme="minorHAnsi"/>
          <w:sz w:val="18"/>
          <w:szCs w:val="18"/>
        </w:rPr>
      </w:pPr>
      <w:r w:rsidRPr="00BA6399">
        <w:rPr>
          <w:rFonts w:eastAsia="Aptos" w:cstheme="minorHAnsi"/>
          <w:sz w:val="18"/>
          <w:szCs w:val="18"/>
        </w:rPr>
        <w:t>Howard Hughes Medical Institute, University of California, Berkeley- Berkeley, California</w:t>
      </w:r>
    </w:p>
    <w:p w14:paraId="76BBD8A2" w14:textId="77777777" w:rsidR="0088464A" w:rsidRDefault="0088464A" w:rsidP="0088464A">
      <w:pPr>
        <w:spacing w:line="276" w:lineRule="auto"/>
        <w:ind w:left="720"/>
        <w:contextualSpacing/>
        <w:rPr>
          <w:rFonts w:ascii="Times New Roman" w:eastAsia="Aptos" w:hAnsi="Times New Roman" w:cs="Times New Roman"/>
        </w:rPr>
      </w:pPr>
    </w:p>
    <w:p w14:paraId="0D1ACFCB" w14:textId="3ADDB867" w:rsidR="0088464A" w:rsidRPr="00B532B9" w:rsidRDefault="00C41BEE" w:rsidP="00C41BEE">
      <w:pPr>
        <w:rPr>
          <w:rFonts w:eastAsia="Aptos" w:cstheme="minorHAnsi"/>
          <w:sz w:val="20"/>
          <w:szCs w:val="20"/>
        </w:rPr>
      </w:pPr>
      <w:r w:rsidRPr="00B532B9">
        <w:rPr>
          <w:rFonts w:eastAsia="Aptos" w:cstheme="minorHAnsi"/>
          <w:sz w:val="20"/>
          <w:szCs w:val="20"/>
        </w:rPr>
        <w:t>The host immune response against viral and bacterial pathogens relies on cellular communication mediated by cytokines. Interferons (IFNs) are a major class of cytokines which result in the expression of thousands of IFN stimulated genes (ISGs). While type I IFNs signal through IFNAR and promote anti-viral responses, type II IFN signals through IFNGR and has been implicated in responses against bacteria and other intracellular parasites. Despite their rather distinct role in the immune response against pathogens, a potential crosstalk in which type I IFNs suppress the responsiveness to type II IFN has recently been suggested. However, how this suppression is mediated remains poorly understood. Here, using an unbiased genome-wide CRISPR screen and an ectopic expression approach of ISGs in mouse and human immune cells, we are addressing how type I IFN signaling suppresses type II IFN response. Furthermore, we are investigating if such a crosstalk may explain type I IFN-driven susceptibility to Mycobacterium tuberculosis (</w:t>
      </w:r>
      <w:proofErr w:type="spellStart"/>
      <w:r w:rsidRPr="00B532B9">
        <w:rPr>
          <w:rFonts w:eastAsia="Aptos" w:cstheme="minorHAnsi"/>
          <w:sz w:val="20"/>
          <w:szCs w:val="20"/>
        </w:rPr>
        <w:t>Mtb</w:t>
      </w:r>
      <w:proofErr w:type="spellEnd"/>
      <w:r w:rsidRPr="00B532B9">
        <w:rPr>
          <w:rFonts w:eastAsia="Aptos" w:cstheme="minorHAnsi"/>
          <w:sz w:val="20"/>
          <w:szCs w:val="20"/>
        </w:rPr>
        <w:t>).</w:t>
      </w:r>
    </w:p>
    <w:p w14:paraId="66F81FE8" w14:textId="77777777" w:rsidR="0088464A" w:rsidRDefault="0088464A">
      <w:pPr>
        <w:rPr>
          <w:rFonts w:ascii="Times New Roman" w:eastAsia="Aptos" w:hAnsi="Times New Roman" w:cs="Times New Roman"/>
        </w:rPr>
      </w:pPr>
      <w:r>
        <w:rPr>
          <w:rFonts w:ascii="Times New Roman" w:eastAsia="Aptos" w:hAnsi="Times New Roman" w:cs="Times New Roman"/>
        </w:rPr>
        <w:br w:type="page"/>
      </w:r>
    </w:p>
    <w:p w14:paraId="50152DA4" w14:textId="7AD25E51" w:rsidR="009854D1" w:rsidRDefault="00A22123" w:rsidP="00C52644">
      <w:pPr>
        <w:pStyle w:val="Heading2"/>
      </w:pPr>
      <w:bookmarkStart w:id="31" w:name="_Toc176784312"/>
      <w:r w:rsidRPr="003D0A9F">
        <w:lastRenderedPageBreak/>
        <w:t>PP-</w:t>
      </w:r>
      <w:r w:rsidR="00651775">
        <w:t>1</w:t>
      </w:r>
      <w:r w:rsidR="00A8028C">
        <w:t>3</w:t>
      </w:r>
      <w:r>
        <w:t>: Sarah Feid, UCSF</w:t>
      </w:r>
      <w:bookmarkEnd w:id="31"/>
    </w:p>
    <w:p w14:paraId="42C997AC" w14:textId="77777777" w:rsidR="009854D1" w:rsidRDefault="009854D1" w:rsidP="009854D1">
      <w:pPr>
        <w:rPr>
          <w:rFonts w:ascii="Avenir Next Condensed" w:hAnsi="Avenir Next Condensed"/>
          <w:b/>
          <w:bCs/>
          <w:sz w:val="24"/>
          <w:szCs w:val="24"/>
        </w:rPr>
      </w:pPr>
    </w:p>
    <w:p w14:paraId="63D46C94" w14:textId="7A8E5E6E" w:rsidR="00A22123" w:rsidRPr="00D75EE0" w:rsidRDefault="00A22123" w:rsidP="009854D1">
      <w:pPr>
        <w:rPr>
          <w:rFonts w:ascii="Avenir Next Condensed" w:hAnsi="Avenir Next Condensed"/>
          <w:b/>
          <w:bCs/>
          <w:sz w:val="24"/>
          <w:szCs w:val="24"/>
        </w:rPr>
      </w:pPr>
      <w:r w:rsidRPr="00D75EE0">
        <w:rPr>
          <w:rFonts w:ascii="Avenir Next Condensed" w:hAnsi="Avenir Next Condensed"/>
          <w:b/>
          <w:bCs/>
          <w:sz w:val="24"/>
          <w:szCs w:val="24"/>
        </w:rPr>
        <w:t>Developing strategies to screen for regulators of leaderless mRNA translation in Mycobacteria</w:t>
      </w:r>
    </w:p>
    <w:p w14:paraId="2C96C274" w14:textId="7309B52A" w:rsidR="002F262C" w:rsidRDefault="003E7005" w:rsidP="00204C54">
      <w:pPr>
        <w:rPr>
          <w:rFonts w:ascii="Calibri" w:eastAsia="Aptos" w:hAnsi="Calibri" w:cs="Calibri"/>
          <w:sz w:val="20"/>
          <w:szCs w:val="20"/>
        </w:rPr>
      </w:pPr>
      <w:r>
        <w:rPr>
          <w:rFonts w:ascii="Calibri" w:eastAsia="Aptos" w:hAnsi="Calibri" w:cs="Calibri"/>
          <w:sz w:val="20"/>
          <w:szCs w:val="20"/>
        </w:rPr>
        <w:t>Sarah Feid, UCSF</w:t>
      </w:r>
    </w:p>
    <w:p w14:paraId="35942767" w14:textId="77777777" w:rsidR="003E7005" w:rsidRDefault="003E7005" w:rsidP="003E7005">
      <w:pPr>
        <w:rPr>
          <w:rFonts w:ascii="Roboto" w:hAnsi="Roboto"/>
          <w:color w:val="1F1F1F"/>
          <w:sz w:val="18"/>
          <w:szCs w:val="18"/>
          <w:shd w:val="clear" w:color="auto" w:fill="FFFFFF"/>
        </w:rPr>
      </w:pPr>
      <w:r w:rsidRPr="00C96EB4">
        <w:rPr>
          <w:rFonts w:ascii="Calibri" w:hAnsi="Calibri" w:cs="Calibri"/>
          <w:color w:val="000000"/>
          <w:sz w:val="20"/>
          <w:szCs w:val="20"/>
        </w:rPr>
        <w:t xml:space="preserve">Email: </w:t>
      </w:r>
      <w:hyperlink r:id="rId32" w:history="1">
        <w:r w:rsidRPr="003425BF">
          <w:rPr>
            <w:rStyle w:val="Hyperlink"/>
            <w:rFonts w:ascii="Roboto" w:hAnsi="Roboto"/>
            <w:sz w:val="18"/>
            <w:szCs w:val="18"/>
            <w:shd w:val="clear" w:color="auto" w:fill="FFFFFF"/>
          </w:rPr>
          <w:t>sarah.feid@ucsf.edu</w:t>
        </w:r>
      </w:hyperlink>
    </w:p>
    <w:p w14:paraId="11D326EB" w14:textId="58BB82D3" w:rsidR="00204C54" w:rsidRDefault="00204C54" w:rsidP="003E7005">
      <w:pPr>
        <w:spacing w:after="0"/>
        <w:rPr>
          <w:rFonts w:ascii="Calibri" w:eastAsia="Aptos" w:hAnsi="Calibri" w:cs="Calibri"/>
          <w:sz w:val="20"/>
          <w:szCs w:val="20"/>
          <w:vertAlign w:val="superscript"/>
        </w:rPr>
      </w:pPr>
      <w:r w:rsidRPr="002F262C">
        <w:rPr>
          <w:rFonts w:ascii="Calibri" w:eastAsia="Aptos" w:hAnsi="Calibri" w:cs="Calibri"/>
          <w:sz w:val="20"/>
          <w:szCs w:val="20"/>
        </w:rPr>
        <w:t>Sarah C. Feid</w:t>
      </w:r>
      <w:r w:rsidRPr="002F262C">
        <w:rPr>
          <w:rFonts w:ascii="Calibri" w:eastAsia="Aptos" w:hAnsi="Calibri" w:cs="Calibri"/>
          <w:sz w:val="20"/>
          <w:szCs w:val="20"/>
          <w:vertAlign w:val="superscript"/>
        </w:rPr>
        <w:t>1</w:t>
      </w:r>
      <w:r w:rsidRPr="002F262C">
        <w:rPr>
          <w:rFonts w:ascii="Calibri" w:eastAsia="Aptos" w:hAnsi="Calibri" w:cs="Calibri"/>
          <w:sz w:val="20"/>
          <w:szCs w:val="20"/>
        </w:rPr>
        <w:t>, Babak Javid</w:t>
      </w:r>
      <w:r w:rsidRPr="002F262C">
        <w:rPr>
          <w:rFonts w:ascii="Calibri" w:eastAsia="Aptos" w:hAnsi="Calibri" w:cs="Calibri"/>
          <w:sz w:val="20"/>
          <w:szCs w:val="20"/>
          <w:vertAlign w:val="superscript"/>
        </w:rPr>
        <w:t>1</w:t>
      </w:r>
    </w:p>
    <w:p w14:paraId="3D9BB122" w14:textId="77777777" w:rsidR="003E7005" w:rsidRPr="002F262C" w:rsidRDefault="003E7005" w:rsidP="003E7005">
      <w:pPr>
        <w:spacing w:after="0"/>
        <w:rPr>
          <w:rFonts w:ascii="Calibri" w:eastAsia="Aptos" w:hAnsi="Calibri" w:cs="Calibri"/>
          <w:sz w:val="20"/>
          <w:szCs w:val="20"/>
          <w:vertAlign w:val="superscript"/>
        </w:rPr>
      </w:pPr>
    </w:p>
    <w:p w14:paraId="6756525D" w14:textId="6C88B459" w:rsidR="00A22123" w:rsidRPr="003E7005" w:rsidRDefault="00204C54" w:rsidP="005A085A">
      <w:pPr>
        <w:pStyle w:val="ListParagraph"/>
        <w:numPr>
          <w:ilvl w:val="0"/>
          <w:numId w:val="39"/>
        </w:numPr>
        <w:spacing w:after="0"/>
        <w:rPr>
          <w:rFonts w:ascii="Calibri" w:hAnsi="Calibri" w:cs="Calibri"/>
          <w:sz w:val="18"/>
          <w:szCs w:val="18"/>
        </w:rPr>
      </w:pPr>
      <w:r w:rsidRPr="002F262C">
        <w:rPr>
          <w:rFonts w:ascii="Calibri" w:eastAsia="Aptos" w:hAnsi="Calibri" w:cs="Calibri"/>
          <w:sz w:val="18"/>
          <w:szCs w:val="18"/>
        </w:rPr>
        <w:t>University of California, San Francisco- San Francisco, California</w:t>
      </w:r>
    </w:p>
    <w:p w14:paraId="674EF3FB" w14:textId="77777777" w:rsidR="003E7005" w:rsidRPr="002F262C" w:rsidRDefault="003E7005" w:rsidP="003E7005">
      <w:pPr>
        <w:pStyle w:val="ListParagraph"/>
        <w:spacing w:after="0"/>
        <w:ind w:left="360"/>
        <w:rPr>
          <w:rFonts w:ascii="Calibri" w:hAnsi="Calibri" w:cs="Calibri"/>
          <w:sz w:val="18"/>
          <w:szCs w:val="18"/>
        </w:rPr>
      </w:pPr>
    </w:p>
    <w:p w14:paraId="7C4D8D08" w14:textId="071A9A90" w:rsidR="00204C54" w:rsidRPr="002F262C" w:rsidRDefault="00A22123" w:rsidP="00A22123">
      <w:pPr>
        <w:rPr>
          <w:rFonts w:cstheme="minorHAnsi"/>
          <w:color w:val="1F1F1F"/>
          <w:sz w:val="20"/>
          <w:szCs w:val="20"/>
          <w:shd w:val="clear" w:color="auto" w:fill="FFFFFF"/>
        </w:rPr>
      </w:pPr>
      <w:r w:rsidRPr="002F262C">
        <w:rPr>
          <w:rFonts w:cstheme="minorHAnsi"/>
          <w:color w:val="1F1F1F"/>
          <w:sz w:val="20"/>
          <w:szCs w:val="20"/>
          <w:shd w:val="clear" w:color="auto" w:fill="FFFFFF"/>
        </w:rPr>
        <w:t xml:space="preserve">Almost everything we know about the mechanisms of bacterial protein synthesis comes from study of the model organism Escherichia coli, but it’s becoming increasingly clear that many pathogens, including Mycobacterium tuberculosis, operate by a different set of rules. Understanding mycobacterial protein synthesis mechanisms offers potential pathways for the development of novel antimicrobials and anti-virulence drugs. One such mechanism is the translation of leaderless mRNAs. Canonical bacterial translation is understood to begin with Shine-Dalgarno assisted formation of the initiation complex. However, the existence of transcripts lacking a clear Shine-Dalgarno or a 5’ untranslated region (5’ UTR) is well-documented. Very little is known about how translation initiates on 5’ UTR-less, so-called leaderless mRNA, and what is known comes primarily from studies in E. coli. E. coli encodes few native leaderless mRNAs, particularly compared to Mycobacteria species, where it is estimated that approximately 20-25% of mRNAs are leaderless. Because leaderless mRNA translation is much more common in mycobacteria than E. coli, M. smegmatis and M. tuberculosis are more useful organisms to model how leaderless translation is initiated, as these organisms seem to incorporate this process into their typical lifestyle. I am developing tools to identify regulators of leaderless translation in mycobacteria through targeted and agnostic </w:t>
      </w:r>
      <w:proofErr w:type="spellStart"/>
      <w:r w:rsidRPr="002F262C">
        <w:rPr>
          <w:rFonts w:cstheme="minorHAnsi"/>
          <w:color w:val="1F1F1F"/>
          <w:sz w:val="20"/>
          <w:szCs w:val="20"/>
          <w:shd w:val="clear" w:color="auto" w:fill="FFFFFF"/>
        </w:rPr>
        <w:t>CRISPRi</w:t>
      </w:r>
      <w:proofErr w:type="spellEnd"/>
      <w:r w:rsidRPr="002F262C">
        <w:rPr>
          <w:rFonts w:cstheme="minorHAnsi"/>
          <w:color w:val="1F1F1F"/>
          <w:sz w:val="20"/>
          <w:szCs w:val="20"/>
          <w:shd w:val="clear" w:color="auto" w:fill="FFFFFF"/>
        </w:rPr>
        <w:t xml:space="preserve"> approaches. I have designed two leaderless reporters, one utilizing </w:t>
      </w:r>
      <w:proofErr w:type="spellStart"/>
      <w:r w:rsidRPr="002F262C">
        <w:rPr>
          <w:rFonts w:cstheme="minorHAnsi"/>
          <w:color w:val="1F1F1F"/>
          <w:sz w:val="20"/>
          <w:szCs w:val="20"/>
          <w:shd w:val="clear" w:color="auto" w:fill="FFFFFF"/>
        </w:rPr>
        <w:t>SacB</w:t>
      </w:r>
      <w:proofErr w:type="spellEnd"/>
      <w:r w:rsidRPr="002F262C">
        <w:rPr>
          <w:rFonts w:cstheme="minorHAnsi"/>
          <w:color w:val="1F1F1F"/>
          <w:sz w:val="20"/>
          <w:szCs w:val="20"/>
          <w:shd w:val="clear" w:color="auto" w:fill="FFFFFF"/>
        </w:rPr>
        <w:t xml:space="preserve">-induced sucrose toxicity and the other a dual-fluorescence reporter. I am characterizing these reporters for their downstream use in screening </w:t>
      </w:r>
      <w:proofErr w:type="spellStart"/>
      <w:r w:rsidRPr="002F262C">
        <w:rPr>
          <w:rFonts w:cstheme="minorHAnsi"/>
          <w:color w:val="1F1F1F"/>
          <w:sz w:val="20"/>
          <w:szCs w:val="20"/>
          <w:shd w:val="clear" w:color="auto" w:fill="FFFFFF"/>
        </w:rPr>
        <w:t>CRISPRi</w:t>
      </w:r>
      <w:proofErr w:type="spellEnd"/>
      <w:r w:rsidRPr="002F262C">
        <w:rPr>
          <w:rFonts w:cstheme="minorHAnsi"/>
          <w:color w:val="1F1F1F"/>
          <w:sz w:val="20"/>
          <w:szCs w:val="20"/>
          <w:shd w:val="clear" w:color="auto" w:fill="FFFFFF"/>
        </w:rPr>
        <w:t xml:space="preserve"> knockdowns for effects on leaderless mRNA translation.</w:t>
      </w:r>
    </w:p>
    <w:p w14:paraId="22A83B97" w14:textId="77777777" w:rsidR="00204C54" w:rsidRDefault="00204C54">
      <w:pPr>
        <w:rPr>
          <w:rFonts w:ascii="Roboto" w:hAnsi="Roboto"/>
          <w:color w:val="1F1F1F"/>
          <w:sz w:val="18"/>
          <w:szCs w:val="18"/>
          <w:shd w:val="clear" w:color="auto" w:fill="FFFFFF"/>
        </w:rPr>
      </w:pPr>
      <w:r>
        <w:rPr>
          <w:rFonts w:ascii="Roboto" w:hAnsi="Roboto"/>
          <w:color w:val="1F1F1F"/>
          <w:sz w:val="18"/>
          <w:szCs w:val="18"/>
          <w:shd w:val="clear" w:color="auto" w:fill="FFFFFF"/>
        </w:rPr>
        <w:br w:type="page"/>
      </w:r>
    </w:p>
    <w:p w14:paraId="09AF988C" w14:textId="0C44771B" w:rsidR="009854D1" w:rsidRDefault="00B51180" w:rsidP="00C52644">
      <w:pPr>
        <w:pStyle w:val="Heading2"/>
      </w:pPr>
      <w:bookmarkStart w:id="32" w:name="_Toc176784313"/>
      <w:r w:rsidRPr="003D0A9F">
        <w:lastRenderedPageBreak/>
        <w:t>PP-</w:t>
      </w:r>
      <w:r w:rsidR="009D4DAA">
        <w:t>1</w:t>
      </w:r>
      <w:r w:rsidR="00A8028C">
        <w:t>4</w:t>
      </w:r>
      <w:r>
        <w:t>: Adam Fillion, UCSF</w:t>
      </w:r>
      <w:bookmarkEnd w:id="32"/>
    </w:p>
    <w:p w14:paraId="2AEDCCC5" w14:textId="77777777" w:rsidR="009854D1" w:rsidRDefault="009854D1" w:rsidP="009854D1">
      <w:pPr>
        <w:rPr>
          <w:rFonts w:ascii="Avenir Next Condensed" w:hAnsi="Avenir Next Condensed"/>
          <w:b/>
          <w:bCs/>
          <w:sz w:val="24"/>
          <w:szCs w:val="24"/>
        </w:rPr>
      </w:pPr>
    </w:p>
    <w:p w14:paraId="4591A768" w14:textId="16B14D43" w:rsidR="00B51180" w:rsidRPr="009854D1" w:rsidRDefault="00B51180" w:rsidP="009854D1">
      <w:pPr>
        <w:rPr>
          <w:rFonts w:ascii="Avenir Next Condensed" w:hAnsi="Avenir Next Condensed"/>
          <w:b/>
          <w:bCs/>
          <w:sz w:val="24"/>
          <w:szCs w:val="24"/>
        </w:rPr>
      </w:pPr>
      <w:r w:rsidRPr="009854D1">
        <w:rPr>
          <w:rFonts w:ascii="Avenir Next Condensed" w:hAnsi="Avenir Next Condensed"/>
          <w:b/>
          <w:bCs/>
          <w:sz w:val="24"/>
          <w:szCs w:val="24"/>
        </w:rPr>
        <w:t xml:space="preserve">Identification of small molecule inhibitors of the essential Mycobacterium tuberculosis anti-toxin </w:t>
      </w:r>
      <w:proofErr w:type="spellStart"/>
      <w:r w:rsidRPr="009854D1">
        <w:rPr>
          <w:rFonts w:ascii="Avenir Next Condensed" w:hAnsi="Avenir Next Condensed"/>
          <w:b/>
          <w:bCs/>
          <w:sz w:val="24"/>
          <w:szCs w:val="24"/>
        </w:rPr>
        <w:t>DarG</w:t>
      </w:r>
      <w:proofErr w:type="spellEnd"/>
      <w:r w:rsidRPr="009854D1">
        <w:rPr>
          <w:rFonts w:ascii="Avenir Next Condensed" w:hAnsi="Avenir Next Condensed"/>
          <w:b/>
          <w:bCs/>
          <w:sz w:val="24"/>
          <w:szCs w:val="24"/>
        </w:rPr>
        <w:t xml:space="preserve"> using a novel macrodomain-targeting small molecule library</w:t>
      </w:r>
    </w:p>
    <w:p w14:paraId="67F6EA35" w14:textId="38F9D093" w:rsidR="007B0B38" w:rsidRDefault="007B0B38" w:rsidP="007D20A8">
      <w:pPr>
        <w:rPr>
          <w:rFonts w:ascii="Calibri" w:eastAsia="Aptos" w:hAnsi="Calibri" w:cs="Calibri"/>
          <w:kern w:val="2"/>
          <w:sz w:val="20"/>
          <w:szCs w:val="20"/>
          <w14:ligatures w14:val="standardContextual"/>
        </w:rPr>
      </w:pPr>
      <w:r>
        <w:rPr>
          <w:rFonts w:ascii="Calibri" w:eastAsia="Aptos" w:hAnsi="Calibri" w:cs="Calibri"/>
          <w:kern w:val="2"/>
          <w:sz w:val="20"/>
          <w:szCs w:val="20"/>
          <w14:ligatures w14:val="standardContextual"/>
        </w:rPr>
        <w:t>Adam Fillion, UCSF</w:t>
      </w:r>
    </w:p>
    <w:p w14:paraId="3C5E9E4E" w14:textId="77777777" w:rsidR="007B0B38" w:rsidRPr="00C96EB4" w:rsidRDefault="007B0B38" w:rsidP="007B0B38">
      <w:pPr>
        <w:rPr>
          <w:rFonts w:ascii="Calibri" w:hAnsi="Calibri" w:cs="Calibri"/>
          <w:color w:val="000000"/>
          <w:sz w:val="20"/>
          <w:szCs w:val="20"/>
        </w:rPr>
      </w:pPr>
      <w:r w:rsidRPr="00C96EB4">
        <w:rPr>
          <w:rFonts w:ascii="Calibri" w:hAnsi="Calibri" w:cs="Calibri"/>
          <w:color w:val="000000"/>
          <w:sz w:val="20"/>
          <w:szCs w:val="20"/>
        </w:rPr>
        <w:t xml:space="preserve">Email: </w:t>
      </w:r>
      <w:r w:rsidRPr="000D7042">
        <w:rPr>
          <w:rStyle w:val="Hyperlink"/>
          <w:sz w:val="20"/>
          <w:szCs w:val="20"/>
        </w:rPr>
        <w:t>Adam.fillion@ucsf.edu</w:t>
      </w:r>
    </w:p>
    <w:p w14:paraId="415E57CB" w14:textId="0683CEBF" w:rsidR="007D20A8" w:rsidRDefault="007D20A8" w:rsidP="007B0B38">
      <w:pPr>
        <w:spacing w:after="0"/>
        <w:rPr>
          <w:rFonts w:ascii="Calibri" w:eastAsia="Aptos" w:hAnsi="Calibri" w:cs="Calibri"/>
          <w:kern w:val="2"/>
          <w:sz w:val="20"/>
          <w:szCs w:val="20"/>
          <w14:ligatures w14:val="standardContextual"/>
        </w:rPr>
      </w:pPr>
      <w:r w:rsidRPr="007B0B38">
        <w:rPr>
          <w:rFonts w:ascii="Calibri" w:eastAsia="Aptos" w:hAnsi="Calibri" w:cs="Calibri"/>
          <w:kern w:val="2"/>
          <w:sz w:val="20"/>
          <w:szCs w:val="20"/>
          <w14:ligatures w14:val="standardContextual"/>
        </w:rPr>
        <w:t>Adam J. Fillion</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Galen J. Correy</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Moira M. Rachman</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Adam R. Renslo</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xml:space="preserve">, Brian </w:t>
      </w:r>
      <w:proofErr w:type="gramStart"/>
      <w:r w:rsidRPr="007B0B38">
        <w:rPr>
          <w:rFonts w:ascii="Calibri" w:eastAsia="Aptos" w:hAnsi="Calibri" w:cs="Calibri"/>
          <w:kern w:val="2"/>
          <w:sz w:val="20"/>
          <w:szCs w:val="20"/>
          <w14:ligatures w14:val="standardContextual"/>
        </w:rPr>
        <w:t>K.Shoichet</w:t>
      </w:r>
      <w:proofErr w:type="gramEnd"/>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Alan Ashworth</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James S. Fraser</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Babak Javid</w:t>
      </w:r>
      <w:r w:rsidRPr="007B0B38">
        <w:rPr>
          <w:rFonts w:ascii="Calibri" w:eastAsia="Aptos" w:hAnsi="Calibri" w:cs="Calibri"/>
          <w:kern w:val="2"/>
          <w:sz w:val="20"/>
          <w:szCs w:val="20"/>
          <w:vertAlign w:val="superscript"/>
          <w14:ligatures w14:val="standardContextual"/>
        </w:rPr>
        <w:t>1</w:t>
      </w:r>
      <w:r w:rsidRPr="007B0B38">
        <w:rPr>
          <w:rFonts w:ascii="Calibri" w:eastAsia="Aptos" w:hAnsi="Calibri" w:cs="Calibri"/>
          <w:kern w:val="2"/>
          <w:sz w:val="20"/>
          <w:szCs w:val="20"/>
          <w14:ligatures w14:val="standardContextual"/>
        </w:rPr>
        <w:t xml:space="preserve"> </w:t>
      </w:r>
    </w:p>
    <w:p w14:paraId="6BAACDF6" w14:textId="77777777" w:rsidR="007B0B38" w:rsidRPr="007B0B38" w:rsidRDefault="007B0B38" w:rsidP="007B0B38">
      <w:pPr>
        <w:spacing w:after="0"/>
        <w:rPr>
          <w:rFonts w:ascii="Calibri" w:eastAsia="Aptos" w:hAnsi="Calibri" w:cs="Calibri"/>
          <w:kern w:val="2"/>
          <w:sz w:val="20"/>
          <w:szCs w:val="20"/>
          <w14:ligatures w14:val="standardContextual"/>
        </w:rPr>
      </w:pPr>
    </w:p>
    <w:p w14:paraId="0894E9A7" w14:textId="77777777" w:rsidR="007D20A8" w:rsidRPr="007B0B38" w:rsidRDefault="007D20A8" w:rsidP="005A085A">
      <w:pPr>
        <w:pStyle w:val="ListParagraph"/>
        <w:numPr>
          <w:ilvl w:val="0"/>
          <w:numId w:val="14"/>
        </w:numPr>
        <w:spacing w:after="0"/>
        <w:rPr>
          <w:rFonts w:ascii="Calibri" w:eastAsia="Aptos" w:hAnsi="Calibri" w:cs="Calibri"/>
          <w:sz w:val="18"/>
          <w:szCs w:val="18"/>
        </w:rPr>
      </w:pPr>
      <w:r w:rsidRPr="007B0B38">
        <w:rPr>
          <w:rFonts w:ascii="Calibri" w:eastAsia="Aptos" w:hAnsi="Calibri" w:cs="Calibri"/>
          <w:sz w:val="18"/>
          <w:szCs w:val="18"/>
        </w:rPr>
        <w:t>University of California, San Francisco- San Francisco, California</w:t>
      </w:r>
    </w:p>
    <w:p w14:paraId="45E299C2" w14:textId="77777777" w:rsidR="00A72D55" w:rsidRDefault="00A72D55" w:rsidP="00B51180">
      <w:pPr>
        <w:spacing w:after="0" w:line="240" w:lineRule="auto"/>
        <w:rPr>
          <w:rFonts w:cstheme="minorHAnsi"/>
          <w:color w:val="1F1F1F"/>
          <w:sz w:val="20"/>
          <w:szCs w:val="20"/>
          <w:shd w:val="clear" w:color="auto" w:fill="FFFFFF"/>
        </w:rPr>
      </w:pPr>
    </w:p>
    <w:p w14:paraId="5CC018B5" w14:textId="4A33F248" w:rsidR="00712198" w:rsidRPr="00A72D55" w:rsidRDefault="00B51180" w:rsidP="00B51180">
      <w:pPr>
        <w:spacing w:after="0" w:line="240" w:lineRule="auto"/>
        <w:rPr>
          <w:rFonts w:cstheme="minorHAnsi"/>
          <w:color w:val="1F1F1F"/>
          <w:sz w:val="20"/>
          <w:szCs w:val="20"/>
          <w:shd w:val="clear" w:color="auto" w:fill="FFFFFF"/>
        </w:rPr>
      </w:pPr>
      <w:r w:rsidRPr="00A72D55">
        <w:rPr>
          <w:rFonts w:cstheme="minorHAnsi"/>
          <w:color w:val="1F1F1F"/>
          <w:sz w:val="20"/>
          <w:szCs w:val="20"/>
          <w:shd w:val="clear" w:color="auto" w:fill="FFFFFF"/>
        </w:rPr>
        <w:t xml:space="preserve">Toxin-antitoxin (TA) modules can be found throughout the genomes of many single-cell microorganisms. Mycobacterium tuberculosis (M. tb) has approximately 80 unique TA modules. In most cases, the deletion of TA loci has little effect on the growth of M. tb under standard culture conditions. However, three TA modules have been shown to impact the viability of M. tb when disrupted. One of these is the DarTG TA module, with the </w:t>
      </w:r>
      <w:proofErr w:type="spellStart"/>
      <w:r w:rsidRPr="00A72D55">
        <w:rPr>
          <w:rFonts w:cstheme="minorHAnsi"/>
          <w:color w:val="1F1F1F"/>
          <w:sz w:val="20"/>
          <w:szCs w:val="20"/>
          <w:shd w:val="clear" w:color="auto" w:fill="FFFFFF"/>
        </w:rPr>
        <w:t>DarG</w:t>
      </w:r>
      <w:proofErr w:type="spellEnd"/>
      <w:r w:rsidRPr="00A72D55">
        <w:rPr>
          <w:rFonts w:cstheme="minorHAnsi"/>
          <w:color w:val="1F1F1F"/>
          <w:sz w:val="20"/>
          <w:szCs w:val="20"/>
          <w:shd w:val="clear" w:color="auto" w:fill="FFFFFF"/>
        </w:rPr>
        <w:t xml:space="preserve"> antitoxin being essential. </w:t>
      </w:r>
      <w:proofErr w:type="spellStart"/>
      <w:r w:rsidRPr="00A72D55">
        <w:rPr>
          <w:rFonts w:cstheme="minorHAnsi"/>
          <w:color w:val="1F1F1F"/>
          <w:sz w:val="20"/>
          <w:szCs w:val="20"/>
          <w:shd w:val="clear" w:color="auto" w:fill="FFFFFF"/>
        </w:rPr>
        <w:t>DarT</w:t>
      </w:r>
      <w:proofErr w:type="spellEnd"/>
      <w:r w:rsidRPr="00A72D55">
        <w:rPr>
          <w:rFonts w:cstheme="minorHAnsi"/>
          <w:color w:val="1F1F1F"/>
          <w:sz w:val="20"/>
          <w:szCs w:val="20"/>
          <w:shd w:val="clear" w:color="auto" w:fill="FFFFFF"/>
        </w:rPr>
        <w:t xml:space="preserve"> encodes a DNA ADP-ribosyl transferase toxin. </w:t>
      </w:r>
      <w:proofErr w:type="spellStart"/>
      <w:r w:rsidRPr="00A72D55">
        <w:rPr>
          <w:rFonts w:cstheme="minorHAnsi"/>
          <w:color w:val="1F1F1F"/>
          <w:sz w:val="20"/>
          <w:szCs w:val="20"/>
          <w:shd w:val="clear" w:color="auto" w:fill="FFFFFF"/>
        </w:rPr>
        <w:t>DarG</w:t>
      </w:r>
      <w:proofErr w:type="spellEnd"/>
      <w:r w:rsidRPr="00A72D55">
        <w:rPr>
          <w:rFonts w:cstheme="minorHAnsi"/>
          <w:color w:val="1F1F1F"/>
          <w:sz w:val="20"/>
          <w:szCs w:val="20"/>
          <w:shd w:val="clear" w:color="auto" w:fill="FFFFFF"/>
        </w:rPr>
        <w:t xml:space="preserve"> is a DNA ADP-ribosyl </w:t>
      </w:r>
      <w:proofErr w:type="spellStart"/>
      <w:r w:rsidRPr="00A72D55">
        <w:rPr>
          <w:rFonts w:cstheme="minorHAnsi"/>
          <w:color w:val="1F1F1F"/>
          <w:sz w:val="20"/>
          <w:szCs w:val="20"/>
          <w:shd w:val="clear" w:color="auto" w:fill="FFFFFF"/>
        </w:rPr>
        <w:t>glycohydrolase</w:t>
      </w:r>
      <w:proofErr w:type="spellEnd"/>
      <w:r w:rsidRPr="00A72D55">
        <w:rPr>
          <w:rFonts w:cstheme="minorHAnsi"/>
          <w:color w:val="1F1F1F"/>
          <w:sz w:val="20"/>
          <w:szCs w:val="20"/>
          <w:shd w:val="clear" w:color="auto" w:fill="FFFFFF"/>
        </w:rPr>
        <w:t xml:space="preserve"> that works to reverse the ADP-ribosylation of the M. tb genome. Due to its essentiality, </w:t>
      </w:r>
      <w:proofErr w:type="spellStart"/>
      <w:r w:rsidRPr="00A72D55">
        <w:rPr>
          <w:rFonts w:cstheme="minorHAnsi"/>
          <w:color w:val="1F1F1F"/>
          <w:sz w:val="20"/>
          <w:szCs w:val="20"/>
          <w:shd w:val="clear" w:color="auto" w:fill="FFFFFF"/>
        </w:rPr>
        <w:t>DarG</w:t>
      </w:r>
      <w:proofErr w:type="spellEnd"/>
      <w:r w:rsidRPr="00A72D55">
        <w:rPr>
          <w:rFonts w:cstheme="minorHAnsi"/>
          <w:color w:val="1F1F1F"/>
          <w:sz w:val="20"/>
          <w:szCs w:val="20"/>
          <w:shd w:val="clear" w:color="auto" w:fill="FFFFFF"/>
        </w:rPr>
        <w:t xml:space="preserve"> makes for a promising drug target candidate. </w:t>
      </w:r>
      <w:proofErr w:type="spellStart"/>
      <w:r w:rsidRPr="00A72D55">
        <w:rPr>
          <w:rFonts w:cstheme="minorHAnsi"/>
          <w:color w:val="1F1F1F"/>
          <w:sz w:val="20"/>
          <w:szCs w:val="20"/>
          <w:shd w:val="clear" w:color="auto" w:fill="FFFFFF"/>
        </w:rPr>
        <w:t>DarG</w:t>
      </w:r>
      <w:proofErr w:type="spellEnd"/>
      <w:r w:rsidRPr="00A72D55">
        <w:rPr>
          <w:rFonts w:cstheme="minorHAnsi"/>
          <w:color w:val="1F1F1F"/>
          <w:sz w:val="20"/>
          <w:szCs w:val="20"/>
          <w:shd w:val="clear" w:color="auto" w:fill="FFFFFF"/>
        </w:rPr>
        <w:t xml:space="preserve"> is a macrodomain (Mac1)-containing enzyme. Mac1 domains are found in proteins across many domains of life, and this class of protein fold has been previously considered undruggable. Until recently, in silico targeted drug design has been difficult. Recent advances in machine learning have been able to overcome many prior roadblocks. </w:t>
      </w:r>
      <w:proofErr w:type="spellStart"/>
      <w:r w:rsidRPr="00A72D55">
        <w:rPr>
          <w:rFonts w:cstheme="minorHAnsi"/>
          <w:color w:val="1F1F1F"/>
          <w:sz w:val="20"/>
          <w:szCs w:val="20"/>
          <w:shd w:val="clear" w:color="auto" w:fill="FFFFFF"/>
        </w:rPr>
        <w:t>Fragmenstein</w:t>
      </w:r>
      <w:proofErr w:type="spellEnd"/>
      <w:r w:rsidRPr="00A72D55">
        <w:rPr>
          <w:rFonts w:cstheme="minorHAnsi"/>
          <w:color w:val="1F1F1F"/>
          <w:sz w:val="20"/>
          <w:szCs w:val="20"/>
          <w:shd w:val="clear" w:color="auto" w:fill="FFFFFF"/>
        </w:rPr>
        <w:t xml:space="preserve">, a chemical structure prediction algorithm, was used to generate a library of promiscuous macrodomain-targeting small molecule fragments, which were predicted to bind and potentially inhibit many Mac1-containing enzymes. We screened 916 small molecules from this Mac1-specific library against </w:t>
      </w:r>
      <w:proofErr w:type="gramStart"/>
      <w:r w:rsidRPr="00A72D55">
        <w:rPr>
          <w:rFonts w:cstheme="minorHAnsi"/>
          <w:color w:val="1F1F1F"/>
          <w:sz w:val="20"/>
          <w:szCs w:val="20"/>
          <w:shd w:val="clear" w:color="auto" w:fill="FFFFFF"/>
        </w:rPr>
        <w:t>M.tb</w:t>
      </w:r>
      <w:proofErr w:type="gramEnd"/>
      <w:r w:rsidRPr="00A72D55">
        <w:rPr>
          <w:rFonts w:cstheme="minorHAnsi"/>
          <w:color w:val="1F1F1F"/>
          <w:sz w:val="20"/>
          <w:szCs w:val="20"/>
          <w:shd w:val="clear" w:color="auto" w:fill="FFFFFF"/>
        </w:rPr>
        <w:t xml:space="preserve">-H37Rv. The initial screen identified 27 hits. The top ten hits were re-screened, and all were confirmed to inhibit </w:t>
      </w:r>
      <w:proofErr w:type="spellStart"/>
      <w:proofErr w:type="gramStart"/>
      <w:r w:rsidRPr="00A72D55">
        <w:rPr>
          <w:rFonts w:cstheme="minorHAnsi"/>
          <w:color w:val="1F1F1F"/>
          <w:sz w:val="20"/>
          <w:szCs w:val="20"/>
          <w:shd w:val="clear" w:color="auto" w:fill="FFFFFF"/>
        </w:rPr>
        <w:t>M.tb</w:t>
      </w:r>
      <w:proofErr w:type="spellEnd"/>
      <w:proofErr w:type="gramEnd"/>
      <w:r w:rsidRPr="00A72D55">
        <w:rPr>
          <w:rFonts w:cstheme="minorHAnsi"/>
          <w:color w:val="1F1F1F"/>
          <w:sz w:val="20"/>
          <w:szCs w:val="20"/>
          <w:shd w:val="clear" w:color="auto" w:fill="FFFFFF"/>
        </w:rPr>
        <w:t xml:space="preserve"> with micromolar-level MICs. This study highlights the potential of leveraging machine-learning mediated in silico small molecule design to target promising drug targets that were previously deemed undruggable. Future efforts will focus on confirming on-target specificity via genetic and structural approaches and optimizing potency via medicinal chemistry.</w:t>
      </w:r>
    </w:p>
    <w:p w14:paraId="33AF3232" w14:textId="77777777" w:rsidR="00712198" w:rsidRDefault="00712198">
      <w:pPr>
        <w:rPr>
          <w:rFonts w:ascii="Roboto" w:hAnsi="Roboto"/>
          <w:color w:val="1F1F1F"/>
          <w:sz w:val="18"/>
          <w:szCs w:val="18"/>
          <w:shd w:val="clear" w:color="auto" w:fill="FFFFFF"/>
        </w:rPr>
      </w:pPr>
      <w:r>
        <w:rPr>
          <w:rFonts w:ascii="Roboto" w:hAnsi="Roboto"/>
          <w:color w:val="1F1F1F"/>
          <w:sz w:val="18"/>
          <w:szCs w:val="18"/>
          <w:shd w:val="clear" w:color="auto" w:fill="FFFFFF"/>
        </w:rPr>
        <w:br w:type="page"/>
      </w:r>
    </w:p>
    <w:p w14:paraId="63D24846" w14:textId="6625F188" w:rsidR="006C2285" w:rsidRDefault="006C2285" w:rsidP="00C52644">
      <w:pPr>
        <w:pStyle w:val="Heading2"/>
        <w:rPr>
          <w:rFonts w:eastAsia="Times New Roman"/>
        </w:rPr>
      </w:pPr>
      <w:bookmarkStart w:id="33" w:name="_Toc176784314"/>
      <w:r w:rsidRPr="009B3D8B">
        <w:rPr>
          <w:rFonts w:eastAsia="Times New Roman"/>
        </w:rPr>
        <w:lastRenderedPageBreak/>
        <w:t>PP-</w:t>
      </w:r>
      <w:r w:rsidR="00340E1A">
        <w:rPr>
          <w:rFonts w:eastAsia="Times New Roman"/>
        </w:rPr>
        <w:t>1</w:t>
      </w:r>
      <w:r w:rsidR="00A8028C">
        <w:rPr>
          <w:rFonts w:eastAsia="Times New Roman"/>
        </w:rPr>
        <w:t>5</w:t>
      </w:r>
      <w:r w:rsidRPr="009B3D8B">
        <w:rPr>
          <w:rFonts w:eastAsia="Times New Roman"/>
        </w:rPr>
        <w:t xml:space="preserve">: </w:t>
      </w:r>
      <w:r w:rsidR="00E3448D">
        <w:rPr>
          <w:rFonts w:eastAsia="Times New Roman"/>
        </w:rPr>
        <w:t>Sydnee T Gould</w:t>
      </w:r>
      <w:r w:rsidRPr="009B3D8B">
        <w:rPr>
          <w:rFonts w:eastAsia="Times New Roman"/>
        </w:rPr>
        <w:t>, UC</w:t>
      </w:r>
      <w:r w:rsidR="00E3448D">
        <w:rPr>
          <w:rFonts w:eastAsia="Times New Roman"/>
        </w:rPr>
        <w:t xml:space="preserve"> Berkeley</w:t>
      </w:r>
      <w:bookmarkEnd w:id="33"/>
    </w:p>
    <w:p w14:paraId="464BA2FB" w14:textId="77777777" w:rsidR="00AB4501" w:rsidRPr="00AB4501" w:rsidRDefault="00AB4501" w:rsidP="00AB4501"/>
    <w:p w14:paraId="42A99EE8" w14:textId="77777777" w:rsidR="00E3448D" w:rsidRPr="00AB4501" w:rsidRDefault="00E3448D" w:rsidP="00AB4501">
      <w:pPr>
        <w:rPr>
          <w:rFonts w:ascii="Avenir Next Condensed" w:eastAsia="Times New Roman" w:hAnsi="Avenir Next Condensed" w:cs="Times New Roman"/>
          <w:b/>
          <w:sz w:val="24"/>
          <w:szCs w:val="24"/>
        </w:rPr>
      </w:pPr>
      <w:r w:rsidRPr="00AB4501">
        <w:rPr>
          <w:rFonts w:ascii="Avenir Next Condensed" w:eastAsia="Times New Roman" w:hAnsi="Avenir Next Condensed" w:cs="Times New Roman"/>
          <w:b/>
          <w:sz w:val="24"/>
          <w:szCs w:val="24"/>
        </w:rPr>
        <w:t>A Novel Mouse Model to Identify Host Immune Factors that Mediate Susceptibility to Tuberculosis Meningitis (TBM)</w:t>
      </w:r>
    </w:p>
    <w:p w14:paraId="00420207" w14:textId="2B60F615" w:rsidR="00E3448D" w:rsidRPr="00AB4501" w:rsidRDefault="00AB4501" w:rsidP="00AB4501">
      <w:pPr>
        <w:rPr>
          <w:rFonts w:eastAsia="Times New Roman" w:cstheme="minorHAnsi"/>
          <w:sz w:val="20"/>
          <w:szCs w:val="20"/>
        </w:rPr>
      </w:pPr>
      <w:r w:rsidRPr="00AB4501">
        <w:rPr>
          <w:rFonts w:eastAsia="Times New Roman" w:cstheme="minorHAnsi"/>
          <w:sz w:val="20"/>
          <w:szCs w:val="20"/>
        </w:rPr>
        <w:t>Sydnee T Gou</w:t>
      </w:r>
      <w:r w:rsidR="00924A00">
        <w:rPr>
          <w:rFonts w:eastAsia="Times New Roman" w:cstheme="minorHAnsi"/>
          <w:sz w:val="20"/>
          <w:szCs w:val="20"/>
        </w:rPr>
        <w:t>l</w:t>
      </w:r>
      <w:r w:rsidRPr="00AB4501">
        <w:rPr>
          <w:rFonts w:eastAsia="Times New Roman" w:cstheme="minorHAnsi"/>
          <w:sz w:val="20"/>
          <w:szCs w:val="20"/>
        </w:rPr>
        <w:t>d, UC Berkeley</w:t>
      </w:r>
    </w:p>
    <w:p w14:paraId="524B9863" w14:textId="37EB5A63" w:rsidR="00AB4501" w:rsidRDefault="00AB4501" w:rsidP="00AB4501">
      <w:pPr>
        <w:rPr>
          <w:rFonts w:ascii="Times New Roman" w:eastAsia="Times New Roman" w:hAnsi="Times New Roman" w:cs="Times New Roman"/>
        </w:rPr>
      </w:pPr>
      <w:r w:rsidRPr="00AB4501">
        <w:rPr>
          <w:rFonts w:eastAsia="Times New Roman" w:cstheme="minorHAnsi"/>
          <w:sz w:val="20"/>
          <w:szCs w:val="20"/>
        </w:rPr>
        <w:t>Email: sydneet_gould@berkeley.edu</w:t>
      </w:r>
    </w:p>
    <w:p w14:paraId="7F546E8D" w14:textId="64344322" w:rsidR="00E3448D" w:rsidRDefault="00E3448D" w:rsidP="00AB4501">
      <w:pPr>
        <w:spacing w:after="0"/>
        <w:rPr>
          <w:rFonts w:eastAsia="Times New Roman" w:cstheme="minorHAnsi"/>
          <w:sz w:val="20"/>
          <w:szCs w:val="20"/>
          <w:vertAlign w:val="superscript"/>
        </w:rPr>
      </w:pPr>
      <w:r w:rsidRPr="00AB4501">
        <w:rPr>
          <w:rFonts w:eastAsia="Times New Roman" w:cstheme="minorHAnsi"/>
          <w:sz w:val="20"/>
          <w:szCs w:val="20"/>
        </w:rPr>
        <w:t>Sydnee T</w:t>
      </w:r>
      <w:r w:rsidR="00AB4501">
        <w:rPr>
          <w:rFonts w:eastAsia="Times New Roman" w:cstheme="minorHAnsi"/>
          <w:sz w:val="20"/>
          <w:szCs w:val="20"/>
        </w:rPr>
        <w:t xml:space="preserve"> </w:t>
      </w:r>
      <w:r w:rsidR="00924A00" w:rsidRPr="00AB4501">
        <w:rPr>
          <w:rFonts w:eastAsia="Times New Roman" w:cstheme="minorHAnsi"/>
          <w:sz w:val="20"/>
          <w:szCs w:val="20"/>
        </w:rPr>
        <w:t>Gould</w:t>
      </w:r>
      <w:r w:rsidRPr="00AB4501">
        <w:rPr>
          <w:rFonts w:eastAsia="Times New Roman" w:cstheme="minorHAnsi"/>
          <w:sz w:val="20"/>
          <w:szCs w:val="20"/>
          <w:vertAlign w:val="superscript"/>
        </w:rPr>
        <w:t>1</w:t>
      </w:r>
      <w:r w:rsidR="00924A00">
        <w:rPr>
          <w:rFonts w:eastAsia="Times New Roman" w:cstheme="minorHAnsi"/>
          <w:sz w:val="20"/>
          <w:szCs w:val="20"/>
        </w:rPr>
        <w:t>,</w:t>
      </w:r>
      <w:r w:rsidRPr="00AB4501">
        <w:rPr>
          <w:rFonts w:eastAsia="Times New Roman" w:cstheme="minorHAnsi"/>
          <w:sz w:val="20"/>
          <w:szCs w:val="20"/>
        </w:rPr>
        <w:t xml:space="preserve"> Kevin</w:t>
      </w:r>
      <w:r w:rsidR="00924A00">
        <w:rPr>
          <w:rFonts w:eastAsia="Times New Roman" w:cstheme="minorHAnsi"/>
          <w:sz w:val="20"/>
          <w:szCs w:val="20"/>
        </w:rPr>
        <w:t xml:space="preserve"> </w:t>
      </w:r>
      <w:r w:rsidR="00924A00" w:rsidRPr="00AB4501">
        <w:rPr>
          <w:rFonts w:eastAsia="Times New Roman" w:cstheme="minorHAnsi"/>
          <w:sz w:val="20"/>
          <w:szCs w:val="20"/>
        </w:rPr>
        <w:t>Urdahl</w:t>
      </w:r>
      <w:r w:rsidRPr="00AB4501">
        <w:rPr>
          <w:rFonts w:eastAsia="Times New Roman" w:cstheme="minorHAnsi"/>
          <w:sz w:val="20"/>
          <w:szCs w:val="20"/>
          <w:vertAlign w:val="superscript"/>
        </w:rPr>
        <w:t>2</w:t>
      </w:r>
      <w:r w:rsidR="00924A00">
        <w:rPr>
          <w:rFonts w:eastAsia="Times New Roman" w:cstheme="minorHAnsi"/>
          <w:sz w:val="20"/>
          <w:szCs w:val="20"/>
        </w:rPr>
        <w:t>,</w:t>
      </w:r>
      <w:r w:rsidRPr="00AB4501">
        <w:rPr>
          <w:rFonts w:eastAsia="Times New Roman" w:cstheme="minorHAnsi"/>
          <w:sz w:val="20"/>
          <w:szCs w:val="20"/>
        </w:rPr>
        <w:t xml:space="preserve"> Michael</w:t>
      </w:r>
      <w:r w:rsidR="00924A00">
        <w:rPr>
          <w:rFonts w:eastAsia="Times New Roman" w:cstheme="minorHAnsi"/>
          <w:sz w:val="20"/>
          <w:szCs w:val="20"/>
        </w:rPr>
        <w:t xml:space="preserve"> </w:t>
      </w:r>
      <w:r w:rsidR="00924A00" w:rsidRPr="00AB4501">
        <w:rPr>
          <w:rFonts w:eastAsia="Times New Roman" w:cstheme="minorHAnsi"/>
          <w:sz w:val="20"/>
          <w:szCs w:val="20"/>
        </w:rPr>
        <w:t>Nachman</w:t>
      </w:r>
      <w:r w:rsidRPr="00AB4501">
        <w:rPr>
          <w:rFonts w:eastAsia="Times New Roman" w:cstheme="minorHAnsi"/>
          <w:sz w:val="20"/>
          <w:szCs w:val="20"/>
          <w:vertAlign w:val="superscript"/>
        </w:rPr>
        <w:t>1</w:t>
      </w:r>
      <w:r w:rsidR="00924A00">
        <w:rPr>
          <w:rFonts w:eastAsia="Times New Roman" w:cstheme="minorHAnsi"/>
          <w:sz w:val="20"/>
          <w:szCs w:val="20"/>
        </w:rPr>
        <w:t>,</w:t>
      </w:r>
      <w:r w:rsidRPr="00AB4501">
        <w:rPr>
          <w:rFonts w:eastAsia="Times New Roman" w:cstheme="minorHAnsi"/>
          <w:sz w:val="20"/>
          <w:szCs w:val="20"/>
        </w:rPr>
        <w:t xml:space="preserve"> Sarah</w:t>
      </w:r>
      <w:r w:rsidR="00924A00">
        <w:rPr>
          <w:rFonts w:eastAsia="Times New Roman" w:cstheme="minorHAnsi"/>
          <w:sz w:val="20"/>
          <w:szCs w:val="20"/>
        </w:rPr>
        <w:t xml:space="preserve"> </w:t>
      </w:r>
      <w:r w:rsidR="00924A00" w:rsidRPr="00AB4501">
        <w:rPr>
          <w:rFonts w:eastAsia="Times New Roman" w:cstheme="minorHAnsi"/>
          <w:sz w:val="20"/>
          <w:szCs w:val="20"/>
        </w:rPr>
        <w:t>Stanley</w:t>
      </w:r>
      <w:r w:rsidRPr="00AB4501">
        <w:rPr>
          <w:rFonts w:eastAsia="Times New Roman" w:cstheme="minorHAnsi"/>
          <w:sz w:val="20"/>
          <w:szCs w:val="20"/>
          <w:vertAlign w:val="superscript"/>
        </w:rPr>
        <w:t>1</w:t>
      </w:r>
      <w:r w:rsidR="00924A00">
        <w:rPr>
          <w:rFonts w:eastAsia="Times New Roman" w:cstheme="minorHAnsi"/>
          <w:sz w:val="20"/>
          <w:szCs w:val="20"/>
        </w:rPr>
        <w:t>,</w:t>
      </w:r>
      <w:r w:rsidRPr="00AB4501">
        <w:rPr>
          <w:rFonts w:eastAsia="Times New Roman" w:cstheme="minorHAnsi"/>
          <w:sz w:val="20"/>
          <w:szCs w:val="20"/>
        </w:rPr>
        <w:t xml:space="preserve"> Thuong</w:t>
      </w:r>
      <w:r w:rsidR="00924A00">
        <w:rPr>
          <w:rFonts w:eastAsia="Times New Roman" w:cstheme="minorHAnsi"/>
          <w:sz w:val="20"/>
          <w:szCs w:val="20"/>
        </w:rPr>
        <w:t xml:space="preserve"> </w:t>
      </w:r>
      <w:r w:rsidR="00924A00" w:rsidRPr="00AB4501">
        <w:rPr>
          <w:rFonts w:eastAsia="Times New Roman" w:cstheme="minorHAnsi"/>
          <w:sz w:val="20"/>
          <w:szCs w:val="20"/>
        </w:rPr>
        <w:t>Nguyen Thuy</w:t>
      </w:r>
      <w:r w:rsidRPr="00AB4501">
        <w:rPr>
          <w:rFonts w:eastAsia="Times New Roman" w:cstheme="minorHAnsi"/>
          <w:sz w:val="20"/>
          <w:szCs w:val="20"/>
          <w:vertAlign w:val="superscript"/>
        </w:rPr>
        <w:t>3</w:t>
      </w:r>
      <w:r w:rsidR="00F122EB">
        <w:rPr>
          <w:rFonts w:eastAsia="Times New Roman" w:cstheme="minorHAnsi"/>
          <w:sz w:val="20"/>
          <w:szCs w:val="20"/>
        </w:rPr>
        <w:t>,</w:t>
      </w:r>
      <w:r w:rsidRPr="00AB4501">
        <w:rPr>
          <w:rFonts w:eastAsia="Times New Roman" w:cstheme="minorHAnsi"/>
          <w:sz w:val="20"/>
          <w:szCs w:val="20"/>
        </w:rPr>
        <w:t xml:space="preserve"> Jeffery</w:t>
      </w:r>
      <w:r w:rsidR="00F122EB">
        <w:rPr>
          <w:rFonts w:eastAsia="Times New Roman" w:cstheme="minorHAnsi"/>
          <w:sz w:val="20"/>
          <w:szCs w:val="20"/>
        </w:rPr>
        <w:t xml:space="preserve"> Cox</w:t>
      </w:r>
      <w:r w:rsidRPr="00AB4501">
        <w:rPr>
          <w:rFonts w:eastAsia="Times New Roman" w:cstheme="minorHAnsi"/>
          <w:sz w:val="20"/>
          <w:szCs w:val="20"/>
          <w:vertAlign w:val="superscript"/>
        </w:rPr>
        <w:t>1</w:t>
      </w:r>
    </w:p>
    <w:p w14:paraId="7917245C" w14:textId="77777777" w:rsidR="00AB4501" w:rsidRPr="00AB4501" w:rsidRDefault="00AB4501" w:rsidP="00AB4501">
      <w:pPr>
        <w:spacing w:after="0"/>
        <w:rPr>
          <w:rFonts w:eastAsia="Times New Roman" w:cstheme="minorHAnsi"/>
          <w:sz w:val="20"/>
          <w:szCs w:val="20"/>
          <w:vertAlign w:val="superscript"/>
        </w:rPr>
      </w:pPr>
    </w:p>
    <w:p w14:paraId="65221746" w14:textId="77777777" w:rsidR="00E3448D" w:rsidRPr="00AB4501" w:rsidRDefault="00E3448D" w:rsidP="005A085A">
      <w:pPr>
        <w:numPr>
          <w:ilvl w:val="0"/>
          <w:numId w:val="15"/>
        </w:numPr>
        <w:spacing w:after="0" w:line="276" w:lineRule="auto"/>
        <w:rPr>
          <w:rFonts w:eastAsia="Times New Roman" w:cstheme="minorHAnsi"/>
          <w:sz w:val="18"/>
          <w:szCs w:val="18"/>
        </w:rPr>
      </w:pPr>
      <w:r w:rsidRPr="00AB4501">
        <w:rPr>
          <w:rFonts w:eastAsia="Times New Roman" w:cstheme="minorHAnsi"/>
          <w:sz w:val="18"/>
          <w:szCs w:val="18"/>
        </w:rPr>
        <w:t xml:space="preserve">University of California, Berkeley - Berkeley, California </w:t>
      </w:r>
    </w:p>
    <w:p w14:paraId="67E3D0FD" w14:textId="77777777" w:rsidR="00E3448D" w:rsidRPr="00AB4501" w:rsidRDefault="00E3448D" w:rsidP="005A085A">
      <w:pPr>
        <w:numPr>
          <w:ilvl w:val="0"/>
          <w:numId w:val="15"/>
        </w:numPr>
        <w:spacing w:after="0" w:line="276" w:lineRule="auto"/>
        <w:rPr>
          <w:rFonts w:eastAsia="Times New Roman" w:cstheme="minorHAnsi"/>
          <w:sz w:val="18"/>
          <w:szCs w:val="18"/>
        </w:rPr>
      </w:pPr>
      <w:r w:rsidRPr="00AB4501">
        <w:rPr>
          <w:rFonts w:eastAsia="Times New Roman" w:cstheme="minorHAnsi"/>
          <w:sz w:val="18"/>
          <w:szCs w:val="18"/>
        </w:rPr>
        <w:t>University of Washington - Seattle, Washington</w:t>
      </w:r>
    </w:p>
    <w:p w14:paraId="29D55DB7" w14:textId="77777777" w:rsidR="00E3448D" w:rsidRDefault="00E3448D" w:rsidP="005A085A">
      <w:pPr>
        <w:numPr>
          <w:ilvl w:val="0"/>
          <w:numId w:val="15"/>
        </w:numPr>
        <w:spacing w:after="0" w:line="276" w:lineRule="auto"/>
        <w:rPr>
          <w:rFonts w:ascii="Arial" w:eastAsia="Arial" w:hAnsi="Arial" w:cs="Arial"/>
        </w:rPr>
      </w:pPr>
      <w:r w:rsidRPr="00AB4501">
        <w:rPr>
          <w:rFonts w:eastAsia="Times New Roman" w:cstheme="minorHAnsi"/>
          <w:sz w:val="18"/>
          <w:szCs w:val="18"/>
        </w:rPr>
        <w:t>Hospital of Tropical Diseases - Ho Chi Minh City, Vietnam</w:t>
      </w:r>
      <w:r>
        <w:rPr>
          <w:rFonts w:ascii="Times New Roman" w:eastAsia="Times New Roman" w:hAnsi="Times New Roman" w:cs="Times New Roman"/>
        </w:rPr>
        <w:br/>
      </w:r>
    </w:p>
    <w:p w14:paraId="0EAB8979" w14:textId="3A04E916" w:rsidR="00924CBC" w:rsidRPr="00E03EEE" w:rsidRDefault="00E3448D" w:rsidP="00E3448D">
      <w:pPr>
        <w:spacing w:after="0"/>
        <w:rPr>
          <w:rFonts w:eastAsia="Times New Roman" w:cstheme="minorHAnsi"/>
          <w:sz w:val="20"/>
          <w:szCs w:val="20"/>
        </w:rPr>
      </w:pPr>
      <w:r w:rsidRPr="00E03EEE">
        <w:rPr>
          <w:rFonts w:eastAsia="Times New Roman" w:cstheme="minorHAnsi"/>
          <w:i/>
          <w:color w:val="222222"/>
          <w:sz w:val="20"/>
          <w:szCs w:val="20"/>
          <w:highlight w:val="white"/>
        </w:rPr>
        <w:t>Mycobacterium tuberculosis</w:t>
      </w:r>
      <w:r w:rsidRPr="00E03EEE">
        <w:rPr>
          <w:rFonts w:eastAsia="Times New Roman" w:cstheme="minorHAnsi"/>
          <w:color w:val="222222"/>
          <w:sz w:val="20"/>
          <w:szCs w:val="20"/>
          <w:highlight w:val="white"/>
        </w:rPr>
        <w:t xml:space="preserve">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naturally infects via the respiratory route, resulting in pulmonary TB (PTB) disease in roughly 10% of infected individuals. </w:t>
      </w:r>
      <w:r w:rsidRPr="00E03EEE">
        <w:rPr>
          <w:rFonts w:eastAsia="Times New Roman" w:cstheme="minorHAnsi"/>
          <w:color w:val="222222"/>
          <w:sz w:val="20"/>
          <w:szCs w:val="20"/>
        </w:rPr>
        <w:t xml:space="preserve">After initial growth in the lung,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can disseminate via the bloodstream and reseed the lungs as well as result in secondary infections of extrapulmonary organs such as the brain. TB meningitis (TBM) is characterized by the presence of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in the meninges and has a higher mortality rate than PTB. However, there is no clear mechanism for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entry into the brain due in large part to a lack of representative animal model of TBM. The two prevailing theories of how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initially passes through the blood-brain barrier (BBB) are that extracellular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in the blood cross through leaky endothelial cell junctions, or that intracellular </w:t>
      </w:r>
      <w:proofErr w:type="spellStart"/>
      <w:r w:rsidRPr="00E03EEE">
        <w:rPr>
          <w:rFonts w:eastAsia="Times New Roman" w:cstheme="minorHAnsi"/>
          <w:color w:val="222222"/>
          <w:sz w:val="20"/>
          <w:szCs w:val="20"/>
          <w:highlight w:val="white"/>
        </w:rPr>
        <w:t>Mtb</w:t>
      </w:r>
      <w:proofErr w:type="spellEnd"/>
      <w:r w:rsidRPr="00E03EEE">
        <w:rPr>
          <w:rFonts w:eastAsia="Times New Roman" w:cstheme="minorHAnsi"/>
          <w:color w:val="222222"/>
          <w:sz w:val="20"/>
          <w:szCs w:val="20"/>
          <w:highlight w:val="white"/>
        </w:rPr>
        <w:t xml:space="preserve"> within circulating immune cells are ferried across the endothelial barrier via cell trafficking pathways. Although alternative explanations to the route of entry exist, our study focuses primarily on testing these two models.</w:t>
      </w:r>
      <w:r w:rsidR="00847CDA">
        <w:rPr>
          <w:rFonts w:eastAsia="Times New Roman" w:cstheme="minorHAnsi"/>
          <w:sz w:val="20"/>
          <w:szCs w:val="20"/>
          <w:highlight w:val="white"/>
        </w:rPr>
        <w:t xml:space="preserve"> </w:t>
      </w:r>
      <w:r w:rsidRPr="00E03EEE">
        <w:rPr>
          <w:rFonts w:eastAsia="Times New Roman" w:cstheme="minorHAnsi"/>
          <w:sz w:val="20"/>
          <w:szCs w:val="20"/>
          <w:highlight w:val="white"/>
        </w:rPr>
        <w:t xml:space="preserve">Recently a novel mouse strain, SARB, has been identified to be hypersusceptible to TBM, providing an opportunity to study bacterial trafficking to the brain. We propose to initially determine if dissemination occurs </w:t>
      </w:r>
      <w:proofErr w:type="gramStart"/>
      <w:r w:rsidRPr="00E03EEE">
        <w:rPr>
          <w:rFonts w:eastAsia="Times New Roman" w:cstheme="minorHAnsi"/>
          <w:sz w:val="20"/>
          <w:szCs w:val="20"/>
          <w:highlight w:val="white"/>
        </w:rPr>
        <w:t>as a result of</w:t>
      </w:r>
      <w:proofErr w:type="gramEnd"/>
      <w:r w:rsidRPr="00E03EEE">
        <w:rPr>
          <w:rFonts w:eastAsia="Times New Roman" w:cstheme="minorHAnsi"/>
          <w:sz w:val="20"/>
          <w:szCs w:val="20"/>
          <w:highlight w:val="white"/>
        </w:rPr>
        <w:t xml:space="preserve"> bacteria traveling through the blood intracellularly, extracellularly, or a combinati</w:t>
      </w:r>
      <w:r w:rsidRPr="00E03EEE">
        <w:rPr>
          <w:rFonts w:eastAsia="Times New Roman" w:cstheme="minorHAnsi"/>
          <w:sz w:val="20"/>
          <w:szCs w:val="20"/>
        </w:rPr>
        <w:t xml:space="preserve">on of both. Our working model is that </w:t>
      </w:r>
      <w:proofErr w:type="spellStart"/>
      <w:r w:rsidRPr="00E03EEE">
        <w:rPr>
          <w:rFonts w:eastAsia="Times New Roman" w:cstheme="minorHAnsi"/>
          <w:sz w:val="20"/>
          <w:szCs w:val="20"/>
        </w:rPr>
        <w:t>Mtb</w:t>
      </w:r>
      <w:proofErr w:type="spellEnd"/>
      <w:r w:rsidRPr="00E03EEE">
        <w:rPr>
          <w:rFonts w:eastAsia="Times New Roman" w:cstheme="minorHAnsi"/>
          <w:sz w:val="20"/>
          <w:szCs w:val="20"/>
        </w:rPr>
        <w:t xml:space="preserve"> is ferried out of the lung within phagocytic cells, and that specific interactions of the infected cells with the capillary endothelium triggers the first step of CNS infection by promoting entry to the brain through the BBB. Using </w:t>
      </w:r>
      <w:proofErr w:type="gramStart"/>
      <w:r w:rsidRPr="00E03EEE">
        <w:rPr>
          <w:rFonts w:eastAsia="Times New Roman" w:cstheme="minorHAnsi"/>
          <w:sz w:val="20"/>
          <w:szCs w:val="20"/>
        </w:rPr>
        <w:t>closely-related</w:t>
      </w:r>
      <w:proofErr w:type="gramEnd"/>
      <w:r w:rsidRPr="00E03EEE">
        <w:rPr>
          <w:rFonts w:eastAsia="Times New Roman" w:cstheme="minorHAnsi"/>
          <w:sz w:val="20"/>
          <w:szCs w:val="20"/>
        </w:rPr>
        <w:t xml:space="preserve"> but non-susceptible mouse lines (SARA, SARC), we will also compare host genetic factors that contribute to the SARB line’s </w:t>
      </w:r>
      <w:proofErr w:type="spellStart"/>
      <w:r w:rsidRPr="00E03EEE">
        <w:rPr>
          <w:rFonts w:eastAsia="Times New Roman" w:cstheme="minorHAnsi"/>
          <w:sz w:val="20"/>
          <w:szCs w:val="20"/>
        </w:rPr>
        <w:t>hypersusceptibility</w:t>
      </w:r>
      <w:proofErr w:type="spellEnd"/>
      <w:r w:rsidRPr="00E03EEE">
        <w:rPr>
          <w:rFonts w:eastAsia="Times New Roman" w:cstheme="minorHAnsi"/>
          <w:sz w:val="20"/>
          <w:szCs w:val="20"/>
        </w:rPr>
        <w:t xml:space="preserve"> such as immune cell functionality, differential cell population activation, and recruitment. Lastly, by utilizing clinical TBM strains, we hope to identify novel bacterial factors that drive TBM manifestation as well as test putative TBM </w:t>
      </w:r>
      <w:proofErr w:type="spellStart"/>
      <w:r w:rsidRPr="00E03EEE">
        <w:rPr>
          <w:rFonts w:eastAsia="Times New Roman" w:cstheme="minorHAnsi"/>
          <w:sz w:val="20"/>
          <w:szCs w:val="20"/>
        </w:rPr>
        <w:t>Mtb</w:t>
      </w:r>
      <w:proofErr w:type="spellEnd"/>
      <w:r w:rsidRPr="00E03EEE">
        <w:rPr>
          <w:rFonts w:eastAsia="Times New Roman" w:cstheme="minorHAnsi"/>
          <w:sz w:val="20"/>
          <w:szCs w:val="20"/>
        </w:rPr>
        <w:t xml:space="preserve"> genes in our new mouse model.</w:t>
      </w:r>
    </w:p>
    <w:p w14:paraId="43345B73" w14:textId="77777777" w:rsidR="00924CBC" w:rsidRDefault="00924CBC">
      <w:pPr>
        <w:rPr>
          <w:rFonts w:ascii="Times New Roman" w:eastAsia="Times New Roman" w:hAnsi="Times New Roman" w:cs="Times New Roman"/>
        </w:rPr>
      </w:pPr>
      <w:r>
        <w:rPr>
          <w:rFonts w:ascii="Times New Roman" w:eastAsia="Times New Roman" w:hAnsi="Times New Roman" w:cs="Times New Roman"/>
        </w:rPr>
        <w:br w:type="page"/>
      </w:r>
    </w:p>
    <w:p w14:paraId="5DB6E90B" w14:textId="6BC71D5D" w:rsidR="00F2719C" w:rsidRDefault="00F2719C" w:rsidP="00C52644">
      <w:pPr>
        <w:pStyle w:val="Heading2"/>
        <w:rPr>
          <w:rFonts w:eastAsia="Times New Roman"/>
        </w:rPr>
      </w:pPr>
      <w:bookmarkStart w:id="34" w:name="_Toc176784315"/>
      <w:r w:rsidRPr="009B3D8B">
        <w:rPr>
          <w:rFonts w:eastAsia="Times New Roman"/>
        </w:rPr>
        <w:lastRenderedPageBreak/>
        <w:t>PP-</w:t>
      </w:r>
      <w:r w:rsidR="0016783F">
        <w:rPr>
          <w:rFonts w:eastAsia="Times New Roman"/>
        </w:rPr>
        <w:t>1</w:t>
      </w:r>
      <w:r w:rsidR="00A8028C">
        <w:rPr>
          <w:rFonts w:eastAsia="Times New Roman"/>
        </w:rPr>
        <w:t>6</w:t>
      </w:r>
      <w:r w:rsidRPr="009B3D8B">
        <w:rPr>
          <w:rFonts w:eastAsia="Times New Roman"/>
        </w:rPr>
        <w:t xml:space="preserve">: </w:t>
      </w:r>
      <w:r w:rsidR="00407461">
        <w:rPr>
          <w:rFonts w:eastAsia="Times New Roman"/>
        </w:rPr>
        <w:t>Jolyn Hoang</w:t>
      </w:r>
      <w:r w:rsidRPr="009B3D8B">
        <w:rPr>
          <w:rFonts w:eastAsia="Times New Roman"/>
        </w:rPr>
        <w:t>, UC</w:t>
      </w:r>
      <w:r w:rsidR="00425371">
        <w:rPr>
          <w:rFonts w:eastAsia="Times New Roman"/>
        </w:rPr>
        <w:t xml:space="preserve"> Berkeley</w:t>
      </w:r>
      <w:bookmarkEnd w:id="34"/>
    </w:p>
    <w:p w14:paraId="5B880622" w14:textId="77777777" w:rsidR="0016783F" w:rsidRPr="0016783F" w:rsidRDefault="0016783F" w:rsidP="0016783F"/>
    <w:p w14:paraId="37723212" w14:textId="77777777" w:rsidR="00425371" w:rsidRPr="00D23BC3" w:rsidRDefault="00425371" w:rsidP="00425371">
      <w:pPr>
        <w:rPr>
          <w:rFonts w:ascii="Avenir Next Condensed" w:eastAsia="Aptos" w:hAnsi="Avenir Next Condensed" w:cs="Times New Roman"/>
          <w:b/>
          <w:bCs/>
          <w:sz w:val="24"/>
          <w:szCs w:val="24"/>
        </w:rPr>
      </w:pPr>
      <w:r w:rsidRPr="00D23BC3">
        <w:rPr>
          <w:rFonts w:ascii="Avenir Next Condensed" w:eastAsia="Aptos" w:hAnsi="Avenir Next Condensed" w:cs="Times New Roman"/>
          <w:b/>
          <w:bCs/>
          <w:sz w:val="24"/>
          <w:szCs w:val="24"/>
        </w:rPr>
        <w:t xml:space="preserve">The role of a conserved membrane transport protein MmpL4 in the virulence of Mycobacterium </w:t>
      </w:r>
      <w:proofErr w:type="spellStart"/>
      <w:r w:rsidRPr="00D23BC3">
        <w:rPr>
          <w:rFonts w:ascii="Avenir Next Condensed" w:eastAsia="Aptos" w:hAnsi="Avenir Next Condensed" w:cs="Times New Roman"/>
          <w:b/>
          <w:bCs/>
          <w:sz w:val="24"/>
          <w:szCs w:val="24"/>
        </w:rPr>
        <w:t>marinum</w:t>
      </w:r>
      <w:proofErr w:type="spellEnd"/>
    </w:p>
    <w:p w14:paraId="55BF1C48" w14:textId="7001758F" w:rsidR="009C7FAE" w:rsidRPr="009C7FAE" w:rsidRDefault="009C7FAE" w:rsidP="00425371">
      <w:pPr>
        <w:rPr>
          <w:rFonts w:eastAsia="Aptos" w:cstheme="minorHAnsi"/>
          <w:sz w:val="20"/>
          <w:szCs w:val="20"/>
        </w:rPr>
      </w:pPr>
      <w:r w:rsidRPr="009C7FAE">
        <w:rPr>
          <w:rFonts w:eastAsia="Aptos" w:cstheme="minorHAnsi"/>
          <w:sz w:val="20"/>
          <w:szCs w:val="20"/>
        </w:rPr>
        <w:t>Jolyn Hoang, UC Berkeley</w:t>
      </w:r>
    </w:p>
    <w:p w14:paraId="10D2766D" w14:textId="77777777" w:rsidR="009C7FAE" w:rsidRPr="009C7FAE" w:rsidRDefault="009C7FAE" w:rsidP="009C7FAE">
      <w:pPr>
        <w:rPr>
          <w:rFonts w:eastAsia="Aptos" w:cstheme="minorHAnsi"/>
          <w:sz w:val="20"/>
          <w:szCs w:val="20"/>
        </w:rPr>
      </w:pPr>
      <w:r w:rsidRPr="009C7FAE">
        <w:rPr>
          <w:rFonts w:eastAsia="Aptos" w:cstheme="minorHAnsi"/>
          <w:sz w:val="20"/>
          <w:szCs w:val="20"/>
        </w:rPr>
        <w:t>Email: jolynhoang@berkeley.edu</w:t>
      </w:r>
    </w:p>
    <w:p w14:paraId="32F7BD7F" w14:textId="661DF25C" w:rsidR="00425371" w:rsidRDefault="00425371" w:rsidP="009C7FAE">
      <w:pPr>
        <w:spacing w:after="0"/>
        <w:rPr>
          <w:rFonts w:eastAsia="Aptos" w:cstheme="minorHAnsi"/>
          <w:sz w:val="20"/>
          <w:szCs w:val="20"/>
          <w:vertAlign w:val="superscript"/>
        </w:rPr>
      </w:pPr>
      <w:r w:rsidRPr="009C7FAE">
        <w:rPr>
          <w:rFonts w:eastAsia="Aptos" w:cstheme="minorHAnsi"/>
          <w:sz w:val="20"/>
          <w:szCs w:val="20"/>
        </w:rPr>
        <w:t>Jolyn</w:t>
      </w:r>
      <w:r w:rsidR="009C7FAE">
        <w:rPr>
          <w:rFonts w:eastAsia="Aptos" w:cstheme="minorHAnsi"/>
          <w:sz w:val="20"/>
          <w:szCs w:val="20"/>
        </w:rPr>
        <w:t xml:space="preserve"> Hoang</w:t>
      </w:r>
      <w:r w:rsidRPr="009C7FAE">
        <w:rPr>
          <w:rFonts w:eastAsia="Aptos" w:cstheme="minorHAnsi"/>
          <w:sz w:val="20"/>
          <w:szCs w:val="20"/>
          <w:vertAlign w:val="superscript"/>
        </w:rPr>
        <w:t>1</w:t>
      </w:r>
      <w:r w:rsidR="009C7FAE">
        <w:rPr>
          <w:rFonts w:eastAsia="Aptos" w:cstheme="minorHAnsi"/>
          <w:sz w:val="20"/>
          <w:szCs w:val="20"/>
        </w:rPr>
        <w:t xml:space="preserve">, </w:t>
      </w:r>
      <w:r w:rsidRPr="009C7FAE">
        <w:rPr>
          <w:rFonts w:eastAsia="Aptos" w:cstheme="minorHAnsi"/>
          <w:sz w:val="20"/>
          <w:szCs w:val="20"/>
        </w:rPr>
        <w:t>Christopher</w:t>
      </w:r>
      <w:r w:rsidR="009C7FAE">
        <w:rPr>
          <w:rFonts w:eastAsia="Aptos" w:cstheme="minorHAnsi"/>
          <w:sz w:val="20"/>
          <w:szCs w:val="20"/>
        </w:rPr>
        <w:t xml:space="preserve"> Rae</w:t>
      </w:r>
      <w:r w:rsidRPr="009C7FAE">
        <w:rPr>
          <w:rFonts w:eastAsia="Aptos" w:cstheme="minorHAnsi"/>
          <w:sz w:val="20"/>
          <w:szCs w:val="20"/>
          <w:vertAlign w:val="superscript"/>
        </w:rPr>
        <w:t>1</w:t>
      </w:r>
      <w:r w:rsidR="009C7FAE">
        <w:rPr>
          <w:rFonts w:eastAsia="Aptos" w:cstheme="minorHAnsi"/>
          <w:sz w:val="20"/>
          <w:szCs w:val="20"/>
        </w:rPr>
        <w:t>,</w:t>
      </w:r>
      <w:r w:rsidRPr="009C7FAE">
        <w:rPr>
          <w:rFonts w:eastAsia="Aptos" w:cstheme="minorHAnsi"/>
          <w:sz w:val="20"/>
          <w:szCs w:val="20"/>
        </w:rPr>
        <w:t xml:space="preserve"> Jeffery</w:t>
      </w:r>
      <w:r w:rsidR="009C7FAE">
        <w:rPr>
          <w:rFonts w:eastAsia="Aptos" w:cstheme="minorHAnsi"/>
          <w:sz w:val="20"/>
          <w:szCs w:val="20"/>
        </w:rPr>
        <w:t xml:space="preserve"> Cox</w:t>
      </w:r>
      <w:r w:rsidRPr="009C7FAE">
        <w:rPr>
          <w:rFonts w:eastAsia="Aptos" w:cstheme="minorHAnsi"/>
          <w:sz w:val="20"/>
          <w:szCs w:val="20"/>
          <w:vertAlign w:val="superscript"/>
        </w:rPr>
        <w:t>1</w:t>
      </w:r>
    </w:p>
    <w:p w14:paraId="1872033B" w14:textId="77777777" w:rsidR="009C7FAE" w:rsidRPr="009C7FAE" w:rsidRDefault="009C7FAE" w:rsidP="009C7FAE">
      <w:pPr>
        <w:spacing w:after="0"/>
        <w:rPr>
          <w:rFonts w:eastAsia="Aptos" w:cstheme="minorHAnsi"/>
          <w:sz w:val="20"/>
          <w:szCs w:val="20"/>
        </w:rPr>
      </w:pPr>
    </w:p>
    <w:p w14:paraId="652D8C9F" w14:textId="77777777" w:rsidR="00425371" w:rsidRPr="009C7FAE" w:rsidRDefault="00425371" w:rsidP="005A085A">
      <w:pPr>
        <w:numPr>
          <w:ilvl w:val="0"/>
          <w:numId w:val="16"/>
        </w:numPr>
        <w:spacing w:after="0" w:line="276" w:lineRule="auto"/>
        <w:contextualSpacing/>
        <w:rPr>
          <w:rFonts w:ascii="Times New Roman" w:eastAsia="Aptos" w:hAnsi="Times New Roman" w:cs="Times New Roman"/>
          <w:sz w:val="18"/>
          <w:szCs w:val="18"/>
        </w:rPr>
      </w:pPr>
      <w:r w:rsidRPr="009C7FAE">
        <w:rPr>
          <w:rFonts w:eastAsia="Aptos" w:cstheme="minorHAnsi"/>
          <w:sz w:val="18"/>
          <w:szCs w:val="18"/>
        </w:rPr>
        <w:t>University of California, Berkeley- Berkeley, CA</w:t>
      </w:r>
      <w:r w:rsidRPr="009C7FAE">
        <w:rPr>
          <w:rFonts w:ascii="Times New Roman" w:eastAsia="Aptos" w:hAnsi="Times New Roman" w:cs="Times New Roman"/>
          <w:sz w:val="18"/>
          <w:szCs w:val="18"/>
        </w:rPr>
        <w:br/>
      </w:r>
    </w:p>
    <w:p w14:paraId="6B7FDD11" w14:textId="34B11F11" w:rsidR="00407461" w:rsidRPr="009C7FAE" w:rsidRDefault="00425371" w:rsidP="00425371">
      <w:pPr>
        <w:rPr>
          <w:rFonts w:eastAsia="Aptos" w:cstheme="minorHAnsi"/>
          <w:sz w:val="20"/>
          <w:szCs w:val="20"/>
        </w:rPr>
      </w:pPr>
      <w:r w:rsidRPr="009C7FAE">
        <w:rPr>
          <w:rFonts w:eastAsia="Aptos" w:cstheme="minorHAnsi"/>
          <w:sz w:val="20"/>
          <w:szCs w:val="20"/>
        </w:rPr>
        <w:t>To cause disease, Mycobacterium tuberculosis and related mycobacteria survive within host immune cells by manipulating their intracellular environment. Mycobacterial membrane protein large (</w:t>
      </w:r>
      <w:proofErr w:type="spellStart"/>
      <w:r w:rsidRPr="009C7FAE">
        <w:rPr>
          <w:rFonts w:eastAsia="Aptos" w:cstheme="minorHAnsi"/>
          <w:sz w:val="20"/>
          <w:szCs w:val="20"/>
        </w:rPr>
        <w:t>MmpL</w:t>
      </w:r>
      <w:proofErr w:type="spellEnd"/>
      <w:r w:rsidRPr="009C7FAE">
        <w:rPr>
          <w:rFonts w:eastAsia="Aptos" w:cstheme="minorHAnsi"/>
          <w:sz w:val="20"/>
          <w:szCs w:val="20"/>
        </w:rPr>
        <w:t>) proteins are resistance-nodulation-cell division (RND) transporters, some of which export lipids required for the virulence of M. tuberculosis. Deletion of mmpL4 in M. tuberculosis induces a severe virulence defect in ex vivo murine macrophage and in vivo infection models. Interestingly, this defect is only observed in the presence of interferon γ (</w:t>
      </w:r>
      <w:proofErr w:type="spellStart"/>
      <w:r w:rsidRPr="009C7FAE">
        <w:rPr>
          <w:rFonts w:eastAsia="Aptos" w:cstheme="minorHAnsi"/>
          <w:sz w:val="20"/>
          <w:szCs w:val="20"/>
        </w:rPr>
        <w:t>IFNγ</w:t>
      </w:r>
      <w:proofErr w:type="spellEnd"/>
      <w:r w:rsidRPr="009C7FAE">
        <w:rPr>
          <w:rFonts w:eastAsia="Aptos" w:cstheme="minorHAnsi"/>
          <w:sz w:val="20"/>
          <w:szCs w:val="20"/>
        </w:rPr>
        <w:t xml:space="preserve">), a cytokine important for activating bactericidal mechanisms in macrophages, suggesting that mmpL4 is required specifically in response to host immune activation. While RND family transporters in gram-negative bacteria are known to interact with other proteins as part of a multiprotein efflux system, a similar system for transporting molecules across the unique mycobacterial cell envelope has yet to be found. We have identified three putative helper proteins that may interact with MmpL4 to facilitate substrate transport. However, the mechanism of MmpL4-mediated virulence and the role of the putative helper proteins is unknown. Due to the technical challenges and safety considerations of working with M. tuberculosis, we used M. </w:t>
      </w:r>
      <w:proofErr w:type="spellStart"/>
      <w:r w:rsidRPr="009C7FAE">
        <w:rPr>
          <w:rFonts w:eastAsia="Aptos" w:cstheme="minorHAnsi"/>
          <w:sz w:val="20"/>
          <w:szCs w:val="20"/>
        </w:rPr>
        <w:t>marinum</w:t>
      </w:r>
      <w:proofErr w:type="spellEnd"/>
      <w:r w:rsidRPr="009C7FAE">
        <w:rPr>
          <w:rFonts w:eastAsia="Aptos" w:cstheme="minorHAnsi"/>
          <w:sz w:val="20"/>
          <w:szCs w:val="20"/>
        </w:rPr>
        <w:t xml:space="preserve"> as a model system. We hypothesize that MMAR_0771, the nearest homolog of mmpL4 in M. </w:t>
      </w:r>
      <w:proofErr w:type="spellStart"/>
      <w:r w:rsidRPr="009C7FAE">
        <w:rPr>
          <w:rFonts w:eastAsia="Aptos" w:cstheme="minorHAnsi"/>
          <w:sz w:val="20"/>
          <w:szCs w:val="20"/>
        </w:rPr>
        <w:t>marinum</w:t>
      </w:r>
      <w:proofErr w:type="spellEnd"/>
      <w:r w:rsidRPr="009C7FAE">
        <w:rPr>
          <w:rFonts w:eastAsia="Aptos" w:cstheme="minorHAnsi"/>
          <w:sz w:val="20"/>
          <w:szCs w:val="20"/>
        </w:rPr>
        <w:t xml:space="preserve">, and its putative helper proteins are required for virulence. Here, we created genetic deletion mutants in M. </w:t>
      </w:r>
      <w:proofErr w:type="spellStart"/>
      <w:r w:rsidRPr="009C7FAE">
        <w:rPr>
          <w:rFonts w:eastAsia="Aptos" w:cstheme="minorHAnsi"/>
          <w:sz w:val="20"/>
          <w:szCs w:val="20"/>
        </w:rPr>
        <w:t>marinum</w:t>
      </w:r>
      <w:proofErr w:type="spellEnd"/>
      <w:r w:rsidRPr="009C7FAE">
        <w:rPr>
          <w:rFonts w:eastAsia="Aptos" w:cstheme="minorHAnsi"/>
          <w:sz w:val="20"/>
          <w:szCs w:val="20"/>
        </w:rPr>
        <w:t xml:space="preserve"> using CRISPR and tested these mutants using an ex vivo murine bone marrow macrophage infection model.</w:t>
      </w:r>
    </w:p>
    <w:p w14:paraId="0A01A951" w14:textId="77777777" w:rsidR="00407461" w:rsidRDefault="00407461">
      <w:pPr>
        <w:rPr>
          <w:rFonts w:ascii="Times New Roman" w:eastAsia="Aptos" w:hAnsi="Times New Roman" w:cs="Times New Roman"/>
        </w:rPr>
      </w:pPr>
      <w:r>
        <w:rPr>
          <w:rFonts w:ascii="Times New Roman" w:eastAsia="Aptos" w:hAnsi="Times New Roman" w:cs="Times New Roman"/>
        </w:rPr>
        <w:br w:type="page"/>
      </w:r>
    </w:p>
    <w:p w14:paraId="26FF3607" w14:textId="36625197" w:rsidR="00407461" w:rsidRDefault="00407461" w:rsidP="00C52644">
      <w:pPr>
        <w:pStyle w:val="Heading2"/>
        <w:rPr>
          <w:rFonts w:eastAsia="Times New Roman"/>
        </w:rPr>
      </w:pPr>
      <w:bookmarkStart w:id="35" w:name="_Toc176784316"/>
      <w:r w:rsidRPr="009B3D8B">
        <w:rPr>
          <w:rFonts w:eastAsia="Times New Roman"/>
        </w:rPr>
        <w:lastRenderedPageBreak/>
        <w:t>PP-</w:t>
      </w:r>
      <w:r w:rsidR="00B94ED4">
        <w:rPr>
          <w:rFonts w:eastAsia="Times New Roman"/>
        </w:rPr>
        <w:t>1</w:t>
      </w:r>
      <w:r w:rsidR="00A8028C">
        <w:rPr>
          <w:rFonts w:eastAsia="Times New Roman"/>
        </w:rPr>
        <w:t>7</w:t>
      </w:r>
      <w:r w:rsidRPr="009B3D8B">
        <w:rPr>
          <w:rFonts w:eastAsia="Times New Roman"/>
        </w:rPr>
        <w:t xml:space="preserve">: </w:t>
      </w:r>
      <w:r w:rsidR="0028138B">
        <w:rPr>
          <w:rFonts w:eastAsia="Times New Roman"/>
        </w:rPr>
        <w:t>Zach Howard</w:t>
      </w:r>
      <w:r w:rsidRPr="009B3D8B">
        <w:rPr>
          <w:rFonts w:eastAsia="Times New Roman"/>
        </w:rPr>
        <w:t>, UCSF</w:t>
      </w:r>
      <w:bookmarkEnd w:id="35"/>
    </w:p>
    <w:p w14:paraId="2CC822CE" w14:textId="77777777" w:rsidR="00C350E6" w:rsidRPr="00C350E6" w:rsidRDefault="00C350E6" w:rsidP="00C350E6"/>
    <w:p w14:paraId="1A80C461" w14:textId="77777777" w:rsidR="0028138B" w:rsidRPr="00C350E6" w:rsidRDefault="0028138B" w:rsidP="0028138B">
      <w:pPr>
        <w:rPr>
          <w:rFonts w:ascii="Avenir Next Condensed" w:eastAsia="Aptos" w:hAnsi="Avenir Next Condensed" w:cs="Times New Roman"/>
          <w:b/>
          <w:bCs/>
          <w:sz w:val="24"/>
          <w:szCs w:val="24"/>
        </w:rPr>
      </w:pPr>
      <w:r w:rsidRPr="00C350E6">
        <w:rPr>
          <w:rFonts w:ascii="Avenir Next Condensed" w:eastAsia="Aptos" w:hAnsi="Avenir Next Condensed" w:cs="Times New Roman"/>
          <w:b/>
          <w:bCs/>
          <w:sz w:val="24"/>
          <w:szCs w:val="24"/>
        </w:rPr>
        <w:t>A Mycobacterium tuberculosis variable antigen vaccine induces infection tolerance</w:t>
      </w:r>
    </w:p>
    <w:p w14:paraId="3DBDDDBB" w14:textId="731B1F01" w:rsidR="00C350E6" w:rsidRPr="00C350E6" w:rsidRDefault="00C350E6" w:rsidP="0028138B">
      <w:pPr>
        <w:rPr>
          <w:rFonts w:eastAsia="Aptos" w:cstheme="minorHAnsi"/>
          <w:sz w:val="20"/>
          <w:szCs w:val="20"/>
        </w:rPr>
      </w:pPr>
      <w:r w:rsidRPr="00C350E6">
        <w:rPr>
          <w:rFonts w:eastAsia="Aptos" w:cstheme="minorHAnsi"/>
          <w:sz w:val="20"/>
          <w:szCs w:val="20"/>
        </w:rPr>
        <w:t>Zach Howard, UCSF</w:t>
      </w:r>
    </w:p>
    <w:p w14:paraId="685D0133" w14:textId="77777777" w:rsidR="00C350E6" w:rsidRPr="00C350E6" w:rsidRDefault="00C350E6" w:rsidP="00C350E6">
      <w:pPr>
        <w:rPr>
          <w:rFonts w:eastAsia="Aptos" w:cstheme="minorHAnsi"/>
          <w:sz w:val="20"/>
          <w:szCs w:val="20"/>
        </w:rPr>
      </w:pPr>
      <w:r w:rsidRPr="00C350E6">
        <w:rPr>
          <w:rFonts w:eastAsia="Aptos" w:cstheme="minorHAnsi"/>
          <w:sz w:val="20"/>
          <w:szCs w:val="20"/>
        </w:rPr>
        <w:t>Email: zach.howard@ucsf.edu</w:t>
      </w:r>
    </w:p>
    <w:p w14:paraId="58FA7FD9" w14:textId="1F9A3DDD" w:rsidR="0028138B" w:rsidRDefault="0028138B" w:rsidP="00C350E6">
      <w:pPr>
        <w:spacing w:after="0"/>
        <w:rPr>
          <w:rFonts w:eastAsia="Aptos" w:cstheme="minorHAnsi"/>
          <w:sz w:val="20"/>
          <w:szCs w:val="20"/>
          <w:vertAlign w:val="superscript"/>
        </w:rPr>
      </w:pPr>
      <w:r w:rsidRPr="00C350E6">
        <w:rPr>
          <w:rFonts w:eastAsia="Aptos" w:cstheme="minorHAnsi"/>
          <w:sz w:val="20"/>
          <w:szCs w:val="20"/>
        </w:rPr>
        <w:t>Zach</w:t>
      </w:r>
      <w:r w:rsidR="00C350E6">
        <w:rPr>
          <w:rFonts w:eastAsia="Aptos" w:cstheme="minorHAnsi"/>
          <w:sz w:val="20"/>
          <w:szCs w:val="20"/>
        </w:rPr>
        <w:t xml:space="preserve"> Howard</w:t>
      </w:r>
      <w:r w:rsidRPr="00C350E6">
        <w:rPr>
          <w:rFonts w:eastAsia="Aptos" w:cstheme="minorHAnsi"/>
          <w:sz w:val="20"/>
          <w:szCs w:val="20"/>
          <w:vertAlign w:val="superscript"/>
        </w:rPr>
        <w:t>1</w:t>
      </w:r>
      <w:r w:rsidR="00C350E6">
        <w:rPr>
          <w:rFonts w:eastAsia="Aptos" w:cstheme="minorHAnsi"/>
          <w:sz w:val="20"/>
          <w:szCs w:val="20"/>
        </w:rPr>
        <w:t>,</w:t>
      </w:r>
      <w:r w:rsidRPr="00C350E6">
        <w:rPr>
          <w:rFonts w:eastAsia="Aptos" w:cstheme="minorHAnsi"/>
          <w:sz w:val="20"/>
          <w:szCs w:val="20"/>
        </w:rPr>
        <w:t xml:space="preserve"> Alex</w:t>
      </w:r>
      <w:r w:rsidR="00C350E6">
        <w:rPr>
          <w:rFonts w:eastAsia="Aptos" w:cstheme="minorHAnsi"/>
          <w:sz w:val="20"/>
          <w:szCs w:val="20"/>
        </w:rPr>
        <w:t xml:space="preserve"> Mohapatra</w:t>
      </w:r>
      <w:r w:rsidRPr="00C350E6">
        <w:rPr>
          <w:rFonts w:eastAsia="Aptos" w:cstheme="minorHAnsi"/>
          <w:sz w:val="20"/>
          <w:szCs w:val="20"/>
          <w:vertAlign w:val="superscript"/>
        </w:rPr>
        <w:t>1</w:t>
      </w:r>
      <w:r w:rsidR="00C350E6">
        <w:rPr>
          <w:rFonts w:eastAsia="Aptos" w:cstheme="minorHAnsi"/>
          <w:sz w:val="20"/>
          <w:szCs w:val="20"/>
        </w:rPr>
        <w:t>,</w:t>
      </w:r>
      <w:r w:rsidRPr="00C350E6">
        <w:rPr>
          <w:rFonts w:eastAsia="Aptos" w:cstheme="minorHAnsi"/>
          <w:sz w:val="20"/>
          <w:szCs w:val="20"/>
        </w:rPr>
        <w:t xml:space="preserve"> Weihao</w:t>
      </w:r>
      <w:r w:rsidR="00C350E6">
        <w:rPr>
          <w:rFonts w:eastAsia="Aptos" w:cstheme="minorHAnsi"/>
          <w:sz w:val="20"/>
          <w:szCs w:val="20"/>
        </w:rPr>
        <w:t xml:space="preserve"> Zheng</w:t>
      </w:r>
      <w:r w:rsidRPr="00C350E6">
        <w:rPr>
          <w:rFonts w:eastAsia="Aptos" w:cstheme="minorHAnsi"/>
          <w:sz w:val="20"/>
          <w:szCs w:val="20"/>
          <w:vertAlign w:val="superscript"/>
        </w:rPr>
        <w:t>1</w:t>
      </w:r>
      <w:r w:rsidR="00C350E6">
        <w:rPr>
          <w:rFonts w:eastAsia="Aptos" w:cstheme="minorHAnsi"/>
          <w:sz w:val="20"/>
          <w:szCs w:val="20"/>
        </w:rPr>
        <w:t>,</w:t>
      </w:r>
      <w:r w:rsidRPr="00C350E6">
        <w:rPr>
          <w:rFonts w:eastAsia="Aptos" w:cstheme="minorHAnsi"/>
          <w:sz w:val="20"/>
          <w:szCs w:val="20"/>
        </w:rPr>
        <w:t xml:space="preserve"> I-Chang</w:t>
      </w:r>
      <w:r w:rsidR="00C350E6">
        <w:rPr>
          <w:rFonts w:eastAsia="Aptos" w:cstheme="minorHAnsi"/>
          <w:sz w:val="20"/>
          <w:szCs w:val="20"/>
        </w:rPr>
        <w:t xml:space="preserve"> Chang</w:t>
      </w:r>
      <w:r w:rsidRPr="00C350E6">
        <w:rPr>
          <w:rFonts w:eastAsia="Aptos" w:cstheme="minorHAnsi"/>
          <w:sz w:val="20"/>
          <w:szCs w:val="20"/>
          <w:vertAlign w:val="superscript"/>
        </w:rPr>
        <w:t>1</w:t>
      </w:r>
      <w:r w:rsidR="00C350E6">
        <w:rPr>
          <w:rFonts w:eastAsia="Aptos" w:cstheme="minorHAnsi"/>
          <w:sz w:val="20"/>
          <w:szCs w:val="20"/>
        </w:rPr>
        <w:t xml:space="preserve">, </w:t>
      </w:r>
      <w:r w:rsidRPr="00C350E6">
        <w:rPr>
          <w:rFonts w:eastAsia="Aptos" w:cstheme="minorHAnsi"/>
          <w:sz w:val="20"/>
          <w:szCs w:val="20"/>
        </w:rPr>
        <w:t>Lucas</w:t>
      </w:r>
      <w:r w:rsidR="00C350E6">
        <w:rPr>
          <w:rFonts w:eastAsia="Aptos" w:cstheme="minorHAnsi"/>
          <w:sz w:val="20"/>
          <w:szCs w:val="20"/>
        </w:rPr>
        <w:t xml:space="preserve"> Chen</w:t>
      </w:r>
      <w:r w:rsidRPr="00C350E6">
        <w:rPr>
          <w:rFonts w:eastAsia="Aptos" w:cstheme="minorHAnsi"/>
          <w:sz w:val="20"/>
          <w:szCs w:val="20"/>
          <w:vertAlign w:val="superscript"/>
        </w:rPr>
        <w:t>1</w:t>
      </w:r>
      <w:r w:rsidR="00C350E6">
        <w:rPr>
          <w:rFonts w:eastAsia="Aptos" w:cstheme="minorHAnsi"/>
          <w:sz w:val="20"/>
          <w:szCs w:val="20"/>
        </w:rPr>
        <w:t>,</w:t>
      </w:r>
      <w:r w:rsidRPr="00C350E6">
        <w:rPr>
          <w:rFonts w:eastAsia="Aptos" w:cstheme="minorHAnsi"/>
          <w:sz w:val="20"/>
          <w:szCs w:val="20"/>
        </w:rPr>
        <w:t xml:space="preserve"> </w:t>
      </w:r>
      <w:r w:rsidRPr="00C350E6">
        <w:rPr>
          <w:rFonts w:eastAsia="Aptos" w:cstheme="minorHAnsi"/>
          <w:sz w:val="20"/>
          <w:szCs w:val="20"/>
        </w:rPr>
        <w:br/>
        <w:t>Mary Beth</w:t>
      </w:r>
      <w:r w:rsidR="00C350E6">
        <w:rPr>
          <w:rFonts w:eastAsia="Aptos" w:cstheme="minorHAnsi"/>
          <w:sz w:val="20"/>
          <w:szCs w:val="20"/>
        </w:rPr>
        <w:t xml:space="preserve"> Moreno</w:t>
      </w:r>
      <w:r w:rsidRPr="00C350E6">
        <w:rPr>
          <w:rFonts w:eastAsia="Aptos" w:cstheme="minorHAnsi"/>
          <w:sz w:val="20"/>
          <w:szCs w:val="20"/>
          <w:vertAlign w:val="superscript"/>
        </w:rPr>
        <w:t>1</w:t>
      </w:r>
      <w:r w:rsidR="00C350E6">
        <w:rPr>
          <w:rFonts w:eastAsia="Aptos" w:cstheme="minorHAnsi"/>
          <w:sz w:val="20"/>
          <w:szCs w:val="20"/>
        </w:rPr>
        <w:t>,</w:t>
      </w:r>
      <w:r w:rsidRPr="00C350E6">
        <w:rPr>
          <w:rFonts w:eastAsia="Aptos" w:cstheme="minorHAnsi"/>
          <w:sz w:val="20"/>
          <w:szCs w:val="20"/>
        </w:rPr>
        <w:t xml:space="preserve"> Paul</w:t>
      </w:r>
      <w:r w:rsidR="00C350E6">
        <w:rPr>
          <w:rFonts w:eastAsia="Aptos" w:cstheme="minorHAnsi"/>
          <w:sz w:val="20"/>
          <w:szCs w:val="20"/>
        </w:rPr>
        <w:t xml:space="preserve"> Ogongo</w:t>
      </w:r>
      <w:r w:rsidRPr="00C350E6">
        <w:rPr>
          <w:rFonts w:eastAsia="Aptos" w:cstheme="minorHAnsi"/>
          <w:sz w:val="20"/>
          <w:szCs w:val="20"/>
          <w:vertAlign w:val="superscript"/>
        </w:rPr>
        <w:t>1</w:t>
      </w:r>
      <w:r w:rsidR="00C350E6">
        <w:rPr>
          <w:rFonts w:eastAsia="Aptos" w:cstheme="minorHAnsi"/>
          <w:sz w:val="20"/>
          <w:szCs w:val="20"/>
        </w:rPr>
        <w:t>,</w:t>
      </w:r>
      <w:r w:rsidRPr="00C350E6">
        <w:rPr>
          <w:rFonts w:eastAsia="Aptos" w:cstheme="minorHAnsi"/>
          <w:sz w:val="20"/>
          <w:szCs w:val="20"/>
        </w:rPr>
        <w:t xml:space="preserve"> Joel</w:t>
      </w:r>
      <w:r w:rsidR="00C350E6">
        <w:rPr>
          <w:rFonts w:eastAsia="Aptos" w:cstheme="minorHAnsi"/>
          <w:sz w:val="20"/>
          <w:szCs w:val="20"/>
        </w:rPr>
        <w:t xml:space="preserve"> Ernst</w:t>
      </w:r>
      <w:r w:rsidRPr="00C350E6">
        <w:rPr>
          <w:rFonts w:eastAsia="Aptos" w:cstheme="minorHAnsi"/>
          <w:sz w:val="20"/>
          <w:szCs w:val="20"/>
          <w:vertAlign w:val="superscript"/>
        </w:rPr>
        <w:t>1</w:t>
      </w:r>
    </w:p>
    <w:p w14:paraId="5623531B" w14:textId="77777777" w:rsidR="00C350E6" w:rsidRPr="00C350E6" w:rsidRDefault="00C350E6" w:rsidP="00C350E6">
      <w:pPr>
        <w:spacing w:after="0"/>
        <w:rPr>
          <w:rFonts w:eastAsia="Aptos" w:cstheme="minorHAnsi"/>
          <w:sz w:val="20"/>
          <w:szCs w:val="20"/>
        </w:rPr>
      </w:pPr>
    </w:p>
    <w:p w14:paraId="1D079408" w14:textId="77777777" w:rsidR="0028138B" w:rsidRPr="00C350E6" w:rsidRDefault="0028138B" w:rsidP="005A085A">
      <w:pPr>
        <w:numPr>
          <w:ilvl w:val="0"/>
          <w:numId w:val="17"/>
        </w:numPr>
        <w:spacing w:line="276" w:lineRule="auto"/>
        <w:contextualSpacing/>
        <w:rPr>
          <w:rFonts w:eastAsia="Aptos" w:cstheme="minorHAnsi"/>
          <w:sz w:val="18"/>
          <w:szCs w:val="18"/>
        </w:rPr>
      </w:pPr>
      <w:r w:rsidRPr="00C350E6">
        <w:rPr>
          <w:rFonts w:eastAsia="Aptos" w:cstheme="minorHAnsi"/>
          <w:sz w:val="18"/>
          <w:szCs w:val="18"/>
        </w:rPr>
        <w:t>University of California, San Francisco- San Francisco, CA</w:t>
      </w:r>
      <w:r w:rsidRPr="00C350E6">
        <w:rPr>
          <w:rFonts w:eastAsia="Aptos" w:cstheme="minorHAnsi"/>
          <w:sz w:val="18"/>
          <w:szCs w:val="18"/>
        </w:rPr>
        <w:br/>
      </w:r>
    </w:p>
    <w:p w14:paraId="5D6DE5A3" w14:textId="42BDDD43" w:rsidR="0028138B" w:rsidRPr="00C350E6" w:rsidRDefault="0028138B" w:rsidP="0028138B">
      <w:pPr>
        <w:rPr>
          <w:rFonts w:eastAsia="Aptos" w:cstheme="minorHAnsi"/>
          <w:bCs/>
          <w:sz w:val="20"/>
          <w:szCs w:val="20"/>
        </w:rPr>
      </w:pPr>
      <w:r w:rsidRPr="00C350E6">
        <w:rPr>
          <w:rFonts w:eastAsia="Aptos" w:cstheme="minorHAnsi"/>
          <w:bCs/>
          <w:sz w:val="20"/>
          <w:szCs w:val="20"/>
        </w:rPr>
        <w:t>More than 95% of the immunodominant T cell antigens of Mycobacterium tuberculosis (</w:t>
      </w:r>
      <w:proofErr w:type="spellStart"/>
      <w:r w:rsidRPr="00C350E6">
        <w:rPr>
          <w:rFonts w:eastAsia="Aptos" w:cstheme="minorHAnsi"/>
          <w:bCs/>
          <w:sz w:val="20"/>
          <w:szCs w:val="20"/>
        </w:rPr>
        <w:t>Mtb</w:t>
      </w:r>
      <w:proofErr w:type="spellEnd"/>
      <w:r w:rsidRPr="00C350E6">
        <w:rPr>
          <w:rFonts w:eastAsia="Aptos" w:cstheme="minorHAnsi"/>
          <w:bCs/>
          <w:sz w:val="20"/>
          <w:szCs w:val="20"/>
        </w:rPr>
        <w:t xml:space="preserve">) are </w:t>
      </w:r>
      <w:proofErr w:type="spellStart"/>
      <w:r w:rsidRPr="00C350E6">
        <w:rPr>
          <w:rFonts w:eastAsia="Aptos" w:cstheme="minorHAnsi"/>
          <w:bCs/>
          <w:sz w:val="20"/>
          <w:szCs w:val="20"/>
        </w:rPr>
        <w:t>hyperconserved</w:t>
      </w:r>
      <w:proofErr w:type="spellEnd"/>
      <w:r w:rsidRPr="00C350E6">
        <w:rPr>
          <w:rFonts w:eastAsia="Aptos" w:cstheme="minorHAnsi"/>
          <w:bCs/>
          <w:sz w:val="20"/>
          <w:szCs w:val="20"/>
        </w:rPr>
        <w:t xml:space="preserve">. Lack of antigenic variation suggests insufficient selection pressure from T cell responses to infection. </w:t>
      </w:r>
    </w:p>
    <w:p w14:paraId="5C0F7D86" w14:textId="77777777" w:rsidR="0028138B" w:rsidRPr="00C350E6" w:rsidRDefault="0028138B" w:rsidP="0028138B">
      <w:pPr>
        <w:rPr>
          <w:rFonts w:eastAsia="Aptos" w:cstheme="minorHAnsi"/>
          <w:bCs/>
          <w:sz w:val="20"/>
          <w:szCs w:val="20"/>
        </w:rPr>
      </w:pPr>
      <w:r w:rsidRPr="00C350E6">
        <w:rPr>
          <w:rFonts w:eastAsia="Aptos" w:cstheme="minorHAnsi"/>
          <w:bCs/>
          <w:sz w:val="20"/>
          <w:szCs w:val="20"/>
        </w:rPr>
        <w:t xml:space="preserve">We identified 6 variable-sequence </w:t>
      </w:r>
      <w:proofErr w:type="spellStart"/>
      <w:r w:rsidRPr="00C350E6">
        <w:rPr>
          <w:rFonts w:eastAsia="Aptos" w:cstheme="minorHAnsi"/>
          <w:bCs/>
          <w:sz w:val="20"/>
          <w:szCs w:val="20"/>
        </w:rPr>
        <w:t>Mtb</w:t>
      </w:r>
      <w:proofErr w:type="spellEnd"/>
      <w:r w:rsidRPr="00C350E6">
        <w:rPr>
          <w:rFonts w:eastAsia="Aptos" w:cstheme="minorHAnsi"/>
          <w:bCs/>
          <w:sz w:val="20"/>
          <w:szCs w:val="20"/>
        </w:rPr>
        <w:t xml:space="preserve"> proteins representing hypothetical antigens that vary due to selective pressure from protective CD4 T cell responses. To investigate the impact of CD4 T cell responses to these variable-sequence antigens, we vaccinated hypersusceptible SP140-/- mice using a DNA vaccine encoding a fusion protein of four variable-sequence antigens (Rv0010c, </w:t>
      </w:r>
      <w:proofErr w:type="spellStart"/>
      <w:r w:rsidRPr="00C350E6">
        <w:rPr>
          <w:rFonts w:eastAsia="Aptos" w:cstheme="minorHAnsi"/>
          <w:bCs/>
          <w:sz w:val="20"/>
          <w:szCs w:val="20"/>
        </w:rPr>
        <w:t>RimJ</w:t>
      </w:r>
      <w:proofErr w:type="spellEnd"/>
      <w:r w:rsidRPr="00C350E6">
        <w:rPr>
          <w:rFonts w:eastAsia="Aptos" w:cstheme="minorHAnsi"/>
          <w:bCs/>
          <w:sz w:val="20"/>
          <w:szCs w:val="20"/>
        </w:rPr>
        <w:t xml:space="preserve">, Rv2719c, and Rv0990c). We then assayed bacterial burdens, immune cell populations by flow cytometry, and immunopathology by immunofluorescence microscopy and </w:t>
      </w:r>
      <w:proofErr w:type="spellStart"/>
      <w:r w:rsidRPr="00C350E6">
        <w:rPr>
          <w:rFonts w:eastAsia="Aptos" w:cstheme="minorHAnsi"/>
          <w:bCs/>
          <w:sz w:val="20"/>
          <w:szCs w:val="20"/>
        </w:rPr>
        <w:t>Sytox</w:t>
      </w:r>
      <w:proofErr w:type="spellEnd"/>
      <w:r w:rsidRPr="00C350E6">
        <w:rPr>
          <w:rFonts w:eastAsia="Aptos" w:cstheme="minorHAnsi"/>
          <w:bCs/>
          <w:sz w:val="20"/>
          <w:szCs w:val="20"/>
        </w:rPr>
        <w:t xml:space="preserve"> Green injection. </w:t>
      </w:r>
    </w:p>
    <w:p w14:paraId="594F5951" w14:textId="77777777" w:rsidR="0028138B" w:rsidRPr="00C350E6" w:rsidRDefault="0028138B" w:rsidP="0028138B">
      <w:pPr>
        <w:rPr>
          <w:rFonts w:eastAsia="Aptos" w:cstheme="minorHAnsi"/>
          <w:bCs/>
          <w:sz w:val="20"/>
          <w:szCs w:val="20"/>
        </w:rPr>
      </w:pPr>
      <w:r w:rsidRPr="00C350E6">
        <w:rPr>
          <w:rFonts w:eastAsia="Aptos" w:cstheme="minorHAnsi"/>
          <w:bCs/>
          <w:sz w:val="20"/>
          <w:szCs w:val="20"/>
        </w:rPr>
        <w:t xml:space="preserve">Vaccination with variable-sequence antigens did not reduce bacterial burdens but caused markedly reduced immunopathology in SP140-/- mice. Vaccination reduced lung necrosis, measured as a reduction in total </w:t>
      </w:r>
      <w:proofErr w:type="spellStart"/>
      <w:r w:rsidRPr="00C350E6">
        <w:rPr>
          <w:rFonts w:eastAsia="Aptos" w:cstheme="minorHAnsi"/>
          <w:bCs/>
          <w:sz w:val="20"/>
          <w:szCs w:val="20"/>
        </w:rPr>
        <w:t>Sytox</w:t>
      </w:r>
      <w:proofErr w:type="spellEnd"/>
      <w:r w:rsidRPr="00C350E6">
        <w:rPr>
          <w:rFonts w:eastAsia="Aptos" w:cstheme="minorHAnsi"/>
          <w:bCs/>
          <w:sz w:val="20"/>
          <w:szCs w:val="20"/>
        </w:rPr>
        <w:t xml:space="preserve"> Green fluorescence in whole lungs. Vaccination of SP140-/- mice with a DNA vaccine encoding for </w:t>
      </w:r>
      <w:proofErr w:type="spellStart"/>
      <w:r w:rsidRPr="00C350E6">
        <w:rPr>
          <w:rFonts w:eastAsia="Aptos" w:cstheme="minorHAnsi"/>
          <w:bCs/>
          <w:sz w:val="20"/>
          <w:szCs w:val="20"/>
        </w:rPr>
        <w:t>RimJ</w:t>
      </w:r>
      <w:proofErr w:type="spellEnd"/>
      <w:r w:rsidRPr="00C350E6">
        <w:rPr>
          <w:rFonts w:eastAsia="Aptos" w:cstheme="minorHAnsi"/>
          <w:bCs/>
          <w:sz w:val="20"/>
          <w:szCs w:val="20"/>
        </w:rPr>
        <w:t xml:space="preserve"> alone demonstrated a similar phenotype to vaccination with the fusion construct, which indicates that responses to </w:t>
      </w:r>
      <w:proofErr w:type="spellStart"/>
      <w:r w:rsidRPr="00C350E6">
        <w:rPr>
          <w:rFonts w:eastAsia="Aptos" w:cstheme="minorHAnsi"/>
          <w:bCs/>
          <w:sz w:val="20"/>
          <w:szCs w:val="20"/>
        </w:rPr>
        <w:t>RimJ</w:t>
      </w:r>
      <w:proofErr w:type="spellEnd"/>
      <w:r w:rsidRPr="00C350E6">
        <w:rPr>
          <w:rFonts w:eastAsia="Aptos" w:cstheme="minorHAnsi"/>
          <w:bCs/>
          <w:sz w:val="20"/>
          <w:szCs w:val="20"/>
        </w:rPr>
        <w:t xml:space="preserve"> are sufficient for the altered immunopathology phenotype. </w:t>
      </w:r>
    </w:p>
    <w:p w14:paraId="542257E2" w14:textId="72BFBB99" w:rsidR="0028138B" w:rsidRPr="00C350E6" w:rsidRDefault="0028138B" w:rsidP="0028138B">
      <w:pPr>
        <w:rPr>
          <w:rFonts w:eastAsia="Aptos" w:cstheme="minorHAnsi"/>
          <w:bCs/>
          <w:sz w:val="20"/>
          <w:szCs w:val="20"/>
        </w:rPr>
      </w:pPr>
      <w:r w:rsidRPr="00C350E6">
        <w:rPr>
          <w:rFonts w:eastAsia="Aptos" w:cstheme="minorHAnsi"/>
          <w:bCs/>
          <w:sz w:val="20"/>
          <w:szCs w:val="20"/>
        </w:rPr>
        <w:t xml:space="preserve">In other fields of biology, reduction in pathology without reduction in pathogen burden is termed infection tolerance, which describes the effect of our vaccine. Vaccination induced increases in </w:t>
      </w:r>
      <w:proofErr w:type="spellStart"/>
      <w:r w:rsidRPr="00C350E6">
        <w:rPr>
          <w:rFonts w:eastAsia="Aptos" w:cstheme="minorHAnsi"/>
          <w:bCs/>
          <w:sz w:val="20"/>
          <w:szCs w:val="20"/>
        </w:rPr>
        <w:t>RORγt</w:t>
      </w:r>
      <w:proofErr w:type="spellEnd"/>
      <w:r w:rsidRPr="00C350E6">
        <w:rPr>
          <w:rFonts w:eastAsia="Aptos" w:cstheme="minorHAnsi"/>
          <w:bCs/>
          <w:sz w:val="20"/>
          <w:szCs w:val="20"/>
        </w:rPr>
        <w:t xml:space="preserve">+ CD4 T cells, but further investigation is needed to determine the primary mechanism by which </w:t>
      </w:r>
      <w:proofErr w:type="spellStart"/>
      <w:r w:rsidRPr="00C350E6">
        <w:rPr>
          <w:rFonts w:eastAsia="Aptos" w:cstheme="minorHAnsi"/>
          <w:bCs/>
          <w:sz w:val="20"/>
          <w:szCs w:val="20"/>
        </w:rPr>
        <w:t>RimJ</w:t>
      </w:r>
      <w:proofErr w:type="spellEnd"/>
      <w:r w:rsidRPr="00C350E6">
        <w:rPr>
          <w:rFonts w:eastAsia="Aptos" w:cstheme="minorHAnsi"/>
          <w:bCs/>
          <w:sz w:val="20"/>
          <w:szCs w:val="20"/>
        </w:rPr>
        <w:t>-specific vaccine responses induce infection tolerance. Most preclinical studies evaluate candidate vaccines for their ability to reduce bacterial burden, while our results demonstrate a distinct phenotype and endpoint for identifying promising candidate vaccines, since reduction of tissue damage can reduce TB morbidity and potentially reduce TB transmission.</w:t>
      </w:r>
    </w:p>
    <w:p w14:paraId="408CD704" w14:textId="77777777" w:rsidR="0028138B" w:rsidRDefault="0028138B">
      <w:pPr>
        <w:rPr>
          <w:rFonts w:ascii="Times New Roman" w:eastAsia="Aptos" w:hAnsi="Times New Roman" w:cs="Times New Roman"/>
          <w:bCs/>
        </w:rPr>
      </w:pPr>
      <w:r>
        <w:rPr>
          <w:rFonts w:ascii="Times New Roman" w:eastAsia="Aptos" w:hAnsi="Times New Roman" w:cs="Times New Roman"/>
          <w:bCs/>
        </w:rPr>
        <w:br w:type="page"/>
      </w:r>
    </w:p>
    <w:p w14:paraId="1784F0F7" w14:textId="6FFDADAD" w:rsidR="00971CA5" w:rsidRDefault="007932D9" w:rsidP="00C52644">
      <w:pPr>
        <w:pStyle w:val="Heading2"/>
      </w:pPr>
      <w:bookmarkStart w:id="36" w:name="_Toc176784317"/>
      <w:r w:rsidRPr="003D0A9F">
        <w:lastRenderedPageBreak/>
        <w:t>PP-</w:t>
      </w:r>
      <w:r w:rsidR="00677784">
        <w:t>1</w:t>
      </w:r>
      <w:r w:rsidR="00A8028C">
        <w:t>8</w:t>
      </w:r>
      <w:r>
        <w:t xml:space="preserve">: </w:t>
      </w:r>
      <w:bookmarkStart w:id="37" w:name="_Hlk171671767"/>
      <w:r>
        <w:t>Mollie Hudson, UCSF</w:t>
      </w:r>
      <w:bookmarkEnd w:id="36"/>
      <w:bookmarkEnd w:id="37"/>
    </w:p>
    <w:p w14:paraId="5AD1F6E3" w14:textId="77777777" w:rsidR="00EB2417" w:rsidRDefault="00EB2417" w:rsidP="00971CA5">
      <w:pPr>
        <w:rPr>
          <w:rFonts w:ascii="Avenir Next Condensed" w:hAnsi="Avenir Next Condensed"/>
          <w:b/>
          <w:bCs/>
          <w:sz w:val="24"/>
          <w:szCs w:val="24"/>
        </w:rPr>
      </w:pPr>
    </w:p>
    <w:p w14:paraId="4C4985F7" w14:textId="7F4024D5" w:rsidR="007932D9" w:rsidRPr="00971CA5" w:rsidRDefault="007932D9" w:rsidP="00971CA5">
      <w:pPr>
        <w:rPr>
          <w:rFonts w:ascii="Avenir Next Condensed" w:hAnsi="Avenir Next Condensed"/>
          <w:b/>
          <w:bCs/>
          <w:sz w:val="24"/>
          <w:szCs w:val="24"/>
        </w:rPr>
      </w:pPr>
      <w:r w:rsidRPr="00971CA5">
        <w:rPr>
          <w:rFonts w:ascii="Avenir Next Condensed" w:hAnsi="Avenir Next Condensed"/>
          <w:b/>
          <w:bCs/>
          <w:sz w:val="24"/>
          <w:szCs w:val="24"/>
        </w:rPr>
        <w:t>The impact of social protection interventions on treatment and socioeconomic outcomes of tuberculosis-affected individuals and households: A systematic review and meta-analysis</w:t>
      </w:r>
    </w:p>
    <w:p w14:paraId="6251A5F8" w14:textId="6A52C988" w:rsidR="00007FE3" w:rsidRPr="00007FE3" w:rsidRDefault="00007FE3" w:rsidP="00007FE3">
      <w:pPr>
        <w:rPr>
          <w:sz w:val="20"/>
          <w:szCs w:val="20"/>
        </w:rPr>
      </w:pPr>
      <w:r w:rsidRPr="00007FE3">
        <w:rPr>
          <w:sz w:val="20"/>
          <w:szCs w:val="20"/>
        </w:rPr>
        <w:t>Mollie Hudson, UCSF</w:t>
      </w:r>
    </w:p>
    <w:p w14:paraId="0F58EF4E" w14:textId="77777777" w:rsidR="00007FE3" w:rsidRPr="00007FE3" w:rsidRDefault="00007FE3" w:rsidP="00007FE3">
      <w:pPr>
        <w:rPr>
          <w:rFonts w:ascii="Roboto" w:hAnsi="Roboto"/>
          <w:color w:val="1F1F1F"/>
          <w:sz w:val="20"/>
          <w:szCs w:val="20"/>
          <w:shd w:val="clear" w:color="auto" w:fill="FFFFFF"/>
        </w:rPr>
      </w:pPr>
      <w:r w:rsidRPr="00007FE3">
        <w:rPr>
          <w:rFonts w:ascii="Calibri" w:hAnsi="Calibri" w:cs="Calibri"/>
          <w:color w:val="000000"/>
          <w:sz w:val="20"/>
          <w:szCs w:val="20"/>
        </w:rPr>
        <w:t xml:space="preserve">Email: </w:t>
      </w:r>
      <w:r w:rsidRPr="00007FE3">
        <w:rPr>
          <w:rStyle w:val="Hyperlink"/>
          <w:sz w:val="20"/>
          <w:szCs w:val="20"/>
        </w:rPr>
        <w:t>Mollie.Hudson@ucsf.edu</w:t>
      </w:r>
    </w:p>
    <w:p w14:paraId="4A375E31" w14:textId="77777777" w:rsidR="00AB0755" w:rsidRDefault="00AB0755" w:rsidP="00007FE3">
      <w:pPr>
        <w:spacing w:after="0"/>
        <w:rPr>
          <w:rFonts w:eastAsia="Aptos" w:cstheme="minorHAnsi"/>
          <w:sz w:val="20"/>
          <w:szCs w:val="20"/>
        </w:rPr>
      </w:pPr>
      <w:r w:rsidRPr="00007FE3">
        <w:rPr>
          <w:rFonts w:eastAsia="Aptos" w:cstheme="minorHAnsi"/>
          <w:sz w:val="20"/>
          <w:szCs w:val="20"/>
        </w:rPr>
        <w:t>Mollie Hudson</w:t>
      </w:r>
      <w:r w:rsidRPr="00007FE3">
        <w:rPr>
          <w:rFonts w:eastAsia="Aptos" w:cstheme="minorHAnsi"/>
          <w:sz w:val="20"/>
          <w:szCs w:val="20"/>
          <w:vertAlign w:val="superscript"/>
        </w:rPr>
        <w:t>1</w:t>
      </w:r>
      <w:r w:rsidRPr="00007FE3">
        <w:rPr>
          <w:rFonts w:eastAsia="Aptos" w:cstheme="minorHAnsi"/>
          <w:sz w:val="20"/>
          <w:szCs w:val="20"/>
        </w:rPr>
        <w:t>, Heather Todd</w:t>
      </w:r>
      <w:r w:rsidRPr="00007FE3">
        <w:rPr>
          <w:rFonts w:eastAsia="Aptos" w:cstheme="minorHAnsi"/>
          <w:sz w:val="20"/>
          <w:szCs w:val="20"/>
          <w:vertAlign w:val="superscript"/>
        </w:rPr>
        <w:t>2</w:t>
      </w:r>
      <w:r w:rsidRPr="00007FE3">
        <w:rPr>
          <w:rFonts w:eastAsia="Aptos" w:cstheme="minorHAnsi"/>
          <w:sz w:val="20"/>
          <w:szCs w:val="20"/>
        </w:rPr>
        <w:t>, Talemwa Nalugwa</w:t>
      </w:r>
      <w:r w:rsidRPr="00007FE3">
        <w:rPr>
          <w:rFonts w:eastAsia="Aptos" w:cstheme="minorHAnsi"/>
          <w:sz w:val="20"/>
          <w:szCs w:val="20"/>
          <w:vertAlign w:val="superscript"/>
        </w:rPr>
        <w:t>3</w:t>
      </w:r>
      <w:r w:rsidRPr="00007FE3">
        <w:rPr>
          <w:rFonts w:eastAsia="Aptos" w:cstheme="minorHAnsi"/>
          <w:sz w:val="20"/>
          <w:szCs w:val="20"/>
        </w:rPr>
        <w:t>, Ann Schraufnagel</w:t>
      </w:r>
      <w:r w:rsidRPr="00007FE3">
        <w:rPr>
          <w:rFonts w:eastAsia="Aptos" w:cstheme="minorHAnsi"/>
          <w:sz w:val="20"/>
          <w:szCs w:val="20"/>
          <w:vertAlign w:val="superscript"/>
        </w:rPr>
        <w:t>1</w:t>
      </w:r>
      <w:r w:rsidRPr="00007FE3">
        <w:rPr>
          <w:rFonts w:eastAsia="Aptos" w:cstheme="minorHAnsi"/>
          <w:sz w:val="20"/>
          <w:szCs w:val="20"/>
        </w:rPr>
        <w:t>, Canice Christian</w:t>
      </w:r>
      <w:r w:rsidRPr="00007FE3">
        <w:rPr>
          <w:rFonts w:eastAsia="Aptos" w:cstheme="minorHAnsi"/>
          <w:sz w:val="20"/>
          <w:szCs w:val="20"/>
          <w:vertAlign w:val="superscript"/>
        </w:rPr>
        <w:t>1</w:t>
      </w:r>
      <w:r w:rsidRPr="00007FE3">
        <w:rPr>
          <w:rFonts w:eastAsia="Aptos" w:cstheme="minorHAnsi"/>
          <w:sz w:val="20"/>
          <w:szCs w:val="20"/>
        </w:rPr>
        <w:t>, Delia Boccia</w:t>
      </w:r>
      <w:r w:rsidRPr="00007FE3">
        <w:rPr>
          <w:rFonts w:eastAsia="Aptos" w:cstheme="minorHAnsi"/>
          <w:sz w:val="20"/>
          <w:szCs w:val="20"/>
          <w:vertAlign w:val="superscript"/>
        </w:rPr>
        <w:t>4</w:t>
      </w:r>
      <w:r w:rsidRPr="00007FE3">
        <w:rPr>
          <w:rFonts w:eastAsia="Aptos" w:cstheme="minorHAnsi"/>
          <w:sz w:val="20"/>
          <w:szCs w:val="20"/>
        </w:rPr>
        <w:t>, Tom Wingfield</w:t>
      </w:r>
      <w:r w:rsidRPr="00007FE3">
        <w:rPr>
          <w:rFonts w:eastAsia="Aptos" w:cstheme="minorHAnsi"/>
          <w:sz w:val="20"/>
          <w:szCs w:val="20"/>
          <w:vertAlign w:val="superscript"/>
        </w:rPr>
        <w:t>2,5</w:t>
      </w:r>
      <w:r w:rsidRPr="00007FE3">
        <w:rPr>
          <w:rFonts w:eastAsia="Aptos" w:cstheme="minorHAnsi"/>
          <w:sz w:val="20"/>
          <w:szCs w:val="20"/>
        </w:rPr>
        <w:t>, Priya B. Shete</w:t>
      </w:r>
      <w:r w:rsidRPr="00007FE3">
        <w:rPr>
          <w:rFonts w:eastAsia="Aptos" w:cstheme="minorHAnsi"/>
          <w:sz w:val="20"/>
          <w:szCs w:val="20"/>
          <w:vertAlign w:val="superscript"/>
        </w:rPr>
        <w:t>1</w:t>
      </w:r>
      <w:r w:rsidRPr="00007FE3">
        <w:rPr>
          <w:rFonts w:eastAsia="Aptos" w:cstheme="minorHAnsi"/>
          <w:sz w:val="20"/>
          <w:szCs w:val="20"/>
        </w:rPr>
        <w:t xml:space="preserve"> </w:t>
      </w:r>
    </w:p>
    <w:p w14:paraId="57248584" w14:textId="77777777" w:rsidR="00007FE3" w:rsidRPr="00007FE3" w:rsidRDefault="00007FE3" w:rsidP="00007FE3">
      <w:pPr>
        <w:spacing w:after="0"/>
        <w:rPr>
          <w:rFonts w:eastAsia="Aptos" w:cstheme="minorHAnsi"/>
          <w:sz w:val="20"/>
          <w:szCs w:val="20"/>
        </w:rPr>
      </w:pPr>
    </w:p>
    <w:p w14:paraId="49256A26" w14:textId="77777777" w:rsidR="00AB0755" w:rsidRPr="00007FE3" w:rsidRDefault="00AB0755" w:rsidP="005A085A">
      <w:pPr>
        <w:numPr>
          <w:ilvl w:val="0"/>
          <w:numId w:val="18"/>
        </w:numPr>
        <w:spacing w:line="276" w:lineRule="auto"/>
        <w:contextualSpacing/>
        <w:rPr>
          <w:rFonts w:ascii="Calibri" w:eastAsia="Aptos" w:hAnsi="Calibri" w:cs="Calibri"/>
          <w:sz w:val="18"/>
          <w:szCs w:val="18"/>
        </w:rPr>
      </w:pPr>
      <w:r w:rsidRPr="00007FE3">
        <w:rPr>
          <w:rFonts w:ascii="Calibri" w:eastAsia="Aptos" w:hAnsi="Calibri" w:cs="Calibri"/>
          <w:sz w:val="18"/>
          <w:szCs w:val="18"/>
        </w:rPr>
        <w:t>University of California San Francisco, San Francisco, CA</w:t>
      </w:r>
    </w:p>
    <w:p w14:paraId="3B66004F" w14:textId="77777777" w:rsidR="00AB0755" w:rsidRPr="00007FE3" w:rsidRDefault="00AB0755" w:rsidP="005A085A">
      <w:pPr>
        <w:numPr>
          <w:ilvl w:val="0"/>
          <w:numId w:val="18"/>
        </w:numPr>
        <w:spacing w:line="276" w:lineRule="auto"/>
        <w:contextualSpacing/>
        <w:rPr>
          <w:rFonts w:ascii="Calibri" w:eastAsia="Aptos" w:hAnsi="Calibri" w:cs="Calibri"/>
          <w:sz w:val="18"/>
          <w:szCs w:val="18"/>
        </w:rPr>
      </w:pPr>
      <w:r w:rsidRPr="00007FE3">
        <w:rPr>
          <w:rFonts w:ascii="Calibri" w:eastAsia="Aptos" w:hAnsi="Calibri" w:cs="Calibri"/>
          <w:sz w:val="18"/>
          <w:szCs w:val="18"/>
        </w:rPr>
        <w:t>Liverpool School of Tropical Medicine, Liverpool, UK</w:t>
      </w:r>
    </w:p>
    <w:p w14:paraId="53269BA2" w14:textId="77777777" w:rsidR="00AB0755" w:rsidRPr="00007FE3" w:rsidRDefault="00AB0755" w:rsidP="005A085A">
      <w:pPr>
        <w:numPr>
          <w:ilvl w:val="0"/>
          <w:numId w:val="18"/>
        </w:numPr>
        <w:spacing w:line="276" w:lineRule="auto"/>
        <w:contextualSpacing/>
        <w:rPr>
          <w:rFonts w:ascii="Calibri" w:eastAsia="Aptos" w:hAnsi="Calibri" w:cs="Calibri"/>
          <w:sz w:val="18"/>
          <w:szCs w:val="18"/>
        </w:rPr>
      </w:pPr>
      <w:r w:rsidRPr="00007FE3">
        <w:rPr>
          <w:rFonts w:ascii="Calibri" w:eastAsia="Aptos" w:hAnsi="Calibri" w:cs="Calibri"/>
          <w:sz w:val="18"/>
          <w:szCs w:val="18"/>
        </w:rPr>
        <w:t>WALIMU, Kampala, Uganda</w:t>
      </w:r>
    </w:p>
    <w:p w14:paraId="0B2D73E4" w14:textId="77777777" w:rsidR="00AB0755" w:rsidRPr="00007FE3" w:rsidRDefault="00AB0755" w:rsidP="005A085A">
      <w:pPr>
        <w:numPr>
          <w:ilvl w:val="0"/>
          <w:numId w:val="18"/>
        </w:numPr>
        <w:spacing w:line="276" w:lineRule="auto"/>
        <w:contextualSpacing/>
        <w:rPr>
          <w:rFonts w:ascii="Calibri" w:eastAsia="Aptos" w:hAnsi="Calibri" w:cs="Calibri"/>
          <w:sz w:val="18"/>
          <w:szCs w:val="18"/>
        </w:rPr>
      </w:pPr>
      <w:r w:rsidRPr="00007FE3">
        <w:rPr>
          <w:rFonts w:ascii="Calibri" w:eastAsia="Aptos" w:hAnsi="Calibri" w:cs="Calibri"/>
          <w:sz w:val="18"/>
          <w:szCs w:val="18"/>
        </w:rPr>
        <w:t>London School of Hygiene and Tropical Medicine, London, UK</w:t>
      </w:r>
    </w:p>
    <w:p w14:paraId="69C3A3BA" w14:textId="77777777" w:rsidR="00AB0755" w:rsidRPr="00007FE3" w:rsidRDefault="00AB0755" w:rsidP="005A085A">
      <w:pPr>
        <w:numPr>
          <w:ilvl w:val="0"/>
          <w:numId w:val="18"/>
        </w:numPr>
        <w:spacing w:line="240" w:lineRule="auto"/>
        <w:contextualSpacing/>
        <w:rPr>
          <w:rFonts w:ascii="Calibri" w:eastAsia="Aptos" w:hAnsi="Calibri" w:cs="Calibri"/>
          <w:sz w:val="18"/>
          <w:szCs w:val="18"/>
        </w:rPr>
      </w:pPr>
      <w:r w:rsidRPr="00007FE3">
        <w:rPr>
          <w:rFonts w:ascii="Calibri" w:eastAsia="Aptos" w:hAnsi="Calibri" w:cs="Calibri"/>
          <w:sz w:val="18"/>
          <w:szCs w:val="18"/>
        </w:rPr>
        <w:t>Karolinska Institutet, Stockholm, Sweden</w:t>
      </w:r>
    </w:p>
    <w:p w14:paraId="670DAF60" w14:textId="77777777" w:rsidR="000E5080" w:rsidRDefault="000E5080" w:rsidP="007932D9">
      <w:pPr>
        <w:rPr>
          <w:rFonts w:ascii="Calibri" w:hAnsi="Calibri" w:cs="Calibri"/>
          <w:b/>
          <w:bCs/>
          <w:color w:val="1F1F1F"/>
          <w:sz w:val="20"/>
          <w:szCs w:val="20"/>
          <w:shd w:val="clear" w:color="auto" w:fill="FFFFFF"/>
        </w:rPr>
      </w:pPr>
    </w:p>
    <w:p w14:paraId="3F415C6A" w14:textId="567F2726" w:rsidR="00DD06F2" w:rsidRDefault="007932D9" w:rsidP="007932D9">
      <w:pPr>
        <w:rPr>
          <w:rFonts w:ascii="Calibri" w:hAnsi="Calibri" w:cs="Calibri"/>
          <w:color w:val="1F1F1F"/>
          <w:sz w:val="20"/>
          <w:szCs w:val="20"/>
          <w:shd w:val="clear" w:color="auto" w:fill="FFFFFF"/>
        </w:rPr>
      </w:pPr>
      <w:r w:rsidRPr="00007FE3">
        <w:rPr>
          <w:rFonts w:ascii="Calibri" w:hAnsi="Calibri" w:cs="Calibri"/>
          <w:b/>
          <w:bCs/>
          <w:color w:val="1F1F1F"/>
          <w:sz w:val="20"/>
          <w:szCs w:val="20"/>
          <w:shd w:val="clear" w:color="auto" w:fill="FFFFFF"/>
        </w:rPr>
        <w:t>Background:</w:t>
      </w:r>
      <w:r w:rsidRPr="007F6782">
        <w:rPr>
          <w:rFonts w:ascii="Calibri" w:hAnsi="Calibri" w:cs="Calibri"/>
          <w:color w:val="1F1F1F"/>
          <w:sz w:val="20"/>
          <w:szCs w:val="20"/>
          <w:shd w:val="clear" w:color="auto" w:fill="FFFFFF"/>
        </w:rPr>
        <w:t xml:space="preserve"> Social protection interventions, endorsed by World Health Organization (WHO) and included in UN high level meeting commitments, have the potential to curb the TB epidemic by addressing the underlying social and structural determinants of disease. We conducted a systematic review and meta-analysis to quantify the impact of social protection in conjunction with biomedical interventions on TB treatment and socioeconomic outcomes for affected people and households. </w:t>
      </w:r>
    </w:p>
    <w:p w14:paraId="2F6F7383" w14:textId="77777777" w:rsidR="00007FE3" w:rsidRDefault="007932D9" w:rsidP="007932D9">
      <w:pPr>
        <w:rPr>
          <w:rFonts w:ascii="Calibri" w:hAnsi="Calibri" w:cs="Calibri"/>
          <w:color w:val="1F1F1F"/>
          <w:sz w:val="20"/>
          <w:szCs w:val="20"/>
          <w:shd w:val="clear" w:color="auto" w:fill="FFFFFF"/>
        </w:rPr>
      </w:pPr>
      <w:r w:rsidRPr="00007FE3">
        <w:rPr>
          <w:rFonts w:ascii="Calibri" w:hAnsi="Calibri" w:cs="Calibri"/>
          <w:b/>
          <w:bCs/>
          <w:color w:val="1F1F1F"/>
          <w:sz w:val="20"/>
          <w:szCs w:val="20"/>
          <w:shd w:val="clear" w:color="auto" w:fill="FFFFFF"/>
        </w:rPr>
        <w:t>Methods:</w:t>
      </w:r>
      <w:r w:rsidRPr="007F6782">
        <w:rPr>
          <w:rFonts w:ascii="Calibri" w:hAnsi="Calibri" w:cs="Calibri"/>
          <w:color w:val="1F1F1F"/>
          <w:sz w:val="20"/>
          <w:szCs w:val="20"/>
          <w:shd w:val="clear" w:color="auto" w:fill="FFFFFF"/>
        </w:rPr>
        <w:t xml:space="preserve"> We conducted a comprehensive search across multiple electronic databases for articles published from January 2012 to September 2023, reporting studies that described at least one social protection intervention and focused on treatment and/or socioeconomic outcomes for people with TB or their households using standardized PICOT approach. Random-effects meta-analysis was used to analyze our primary outcome of interest, TB treatment success, across included studies. Risk of bias was assessed using the Newcastle Ottawa Scale and the Cochrane Risk of Bias tool. This review was registered prospectively in the PROSPERO database (registration number CRD42022382181). </w:t>
      </w:r>
    </w:p>
    <w:p w14:paraId="18C5A7F8" w14:textId="77777777" w:rsidR="00007FE3" w:rsidRDefault="007932D9" w:rsidP="007932D9">
      <w:pPr>
        <w:rPr>
          <w:rFonts w:ascii="Calibri" w:hAnsi="Calibri" w:cs="Calibri"/>
          <w:color w:val="1F1F1F"/>
          <w:sz w:val="20"/>
          <w:szCs w:val="20"/>
          <w:shd w:val="clear" w:color="auto" w:fill="FFFFFF"/>
        </w:rPr>
      </w:pPr>
      <w:r w:rsidRPr="00007FE3">
        <w:rPr>
          <w:rFonts w:ascii="Calibri" w:hAnsi="Calibri" w:cs="Calibri"/>
          <w:b/>
          <w:bCs/>
          <w:color w:val="1F1F1F"/>
          <w:sz w:val="20"/>
          <w:szCs w:val="20"/>
          <w:shd w:val="clear" w:color="auto" w:fill="FFFFFF"/>
        </w:rPr>
        <w:t>Results:</w:t>
      </w:r>
      <w:r w:rsidRPr="007F6782">
        <w:rPr>
          <w:rFonts w:ascii="Calibri" w:hAnsi="Calibri" w:cs="Calibri"/>
          <w:color w:val="1F1F1F"/>
          <w:sz w:val="20"/>
          <w:szCs w:val="20"/>
          <w:shd w:val="clear" w:color="auto" w:fill="FFFFFF"/>
        </w:rPr>
        <w:t xml:space="preserve"> Out of 44,404 articles identified in our search, 46 were eligible for inclusion. Thirty-three studies reported TB treatment outcomes, seven studies reported on socioeconomic outcomes, and two studies reported both TB treatment and socioeconomic outcomes. Eight studies described implementation challenges, with the most common reason (n=6) for poor implementation fidelity being administrative related barriers. Random-effects meta-analysis found that individuals who were recipients of social protection interventions in conjunction with standard biomedical treatment had 2.12 times the odds of TB treatment success (95% CI 1.7, 2.6). </w:t>
      </w:r>
    </w:p>
    <w:p w14:paraId="5FBF85B4" w14:textId="61AF2FB2" w:rsidR="00AB0755" w:rsidRDefault="007932D9" w:rsidP="007932D9">
      <w:pPr>
        <w:rPr>
          <w:rFonts w:ascii="Calibri" w:hAnsi="Calibri" w:cs="Calibri"/>
          <w:color w:val="1F1F1F"/>
          <w:sz w:val="20"/>
          <w:szCs w:val="20"/>
          <w:shd w:val="clear" w:color="auto" w:fill="FFFFFF"/>
        </w:rPr>
      </w:pPr>
      <w:r w:rsidRPr="00007FE3">
        <w:rPr>
          <w:rFonts w:ascii="Calibri" w:hAnsi="Calibri" w:cs="Calibri"/>
          <w:b/>
          <w:bCs/>
          <w:color w:val="1F1F1F"/>
          <w:sz w:val="20"/>
          <w:szCs w:val="20"/>
          <w:shd w:val="clear" w:color="auto" w:fill="FFFFFF"/>
        </w:rPr>
        <w:t>Conclusion:</w:t>
      </w:r>
      <w:r w:rsidRPr="007F6782">
        <w:rPr>
          <w:rFonts w:ascii="Calibri" w:hAnsi="Calibri" w:cs="Calibri"/>
          <w:color w:val="1F1F1F"/>
          <w:sz w:val="20"/>
          <w:szCs w:val="20"/>
          <w:shd w:val="clear" w:color="auto" w:fill="FFFFFF"/>
        </w:rPr>
        <w:t xml:space="preserve"> Social protection interventions significantly improve rates of TB treatment success. Additional studies that systematically collect data on socioeconomic outcomes, mortality, and implementation are still required. The standardized outcomes and definitions used in this systematic review and meta-analysis have the potential to guide further research, monitoring and evaluation on social protection programs for TB-affected populations.</w:t>
      </w:r>
    </w:p>
    <w:p w14:paraId="6B4426B7" w14:textId="77777777" w:rsidR="00AB0755" w:rsidRDefault="00AB0755">
      <w:pPr>
        <w:rPr>
          <w:rFonts w:ascii="Calibri" w:hAnsi="Calibri" w:cs="Calibri"/>
          <w:color w:val="1F1F1F"/>
          <w:sz w:val="20"/>
          <w:szCs w:val="20"/>
          <w:shd w:val="clear" w:color="auto" w:fill="FFFFFF"/>
        </w:rPr>
      </w:pPr>
      <w:r>
        <w:rPr>
          <w:rFonts w:ascii="Calibri" w:hAnsi="Calibri" w:cs="Calibri"/>
          <w:color w:val="1F1F1F"/>
          <w:sz w:val="20"/>
          <w:szCs w:val="20"/>
          <w:shd w:val="clear" w:color="auto" w:fill="FFFFFF"/>
        </w:rPr>
        <w:br w:type="page"/>
      </w:r>
    </w:p>
    <w:p w14:paraId="7D5ACC11" w14:textId="3026F82B" w:rsidR="00EB2417" w:rsidRDefault="00F53C25" w:rsidP="00C52644">
      <w:pPr>
        <w:pStyle w:val="Heading2"/>
      </w:pPr>
      <w:bookmarkStart w:id="38" w:name="_Toc176784318"/>
      <w:r w:rsidRPr="003D0A9F">
        <w:lastRenderedPageBreak/>
        <w:t>PP-</w:t>
      </w:r>
      <w:r w:rsidR="00A8028C">
        <w:t>19</w:t>
      </w:r>
      <w:r>
        <w:t xml:space="preserve">: </w:t>
      </w:r>
      <w:r w:rsidRPr="0061493D">
        <w:t xml:space="preserve">Nalin </w:t>
      </w:r>
      <w:proofErr w:type="spellStart"/>
      <w:r w:rsidRPr="0061493D">
        <w:t>Abeydeera</w:t>
      </w:r>
      <w:proofErr w:type="spellEnd"/>
      <w:r w:rsidRPr="0061493D">
        <w:t xml:space="preserve"> </w:t>
      </w:r>
      <w:proofErr w:type="spellStart"/>
      <w:r w:rsidRPr="0061493D">
        <w:t>Kekiriwara</w:t>
      </w:r>
      <w:proofErr w:type="spellEnd"/>
      <w:r w:rsidRPr="0061493D">
        <w:t xml:space="preserve"> Godage</w:t>
      </w:r>
      <w:r>
        <w:t>, UCSF</w:t>
      </w:r>
      <w:bookmarkEnd w:id="38"/>
    </w:p>
    <w:p w14:paraId="0E89F85D" w14:textId="77777777" w:rsidR="00EB2417" w:rsidRPr="00EB2417" w:rsidRDefault="00EB2417" w:rsidP="00EB2417"/>
    <w:p w14:paraId="78DF14AC" w14:textId="2EE0B3B4" w:rsidR="00F53C25" w:rsidRPr="00EB2417" w:rsidRDefault="00F53C25" w:rsidP="00EB2417">
      <w:pPr>
        <w:rPr>
          <w:rFonts w:ascii="Avenir Next Condensed" w:hAnsi="Avenir Next Condensed"/>
          <w:b/>
          <w:bCs/>
          <w:sz w:val="24"/>
          <w:szCs w:val="24"/>
        </w:rPr>
      </w:pPr>
      <w:r w:rsidRPr="00EB2417">
        <w:rPr>
          <w:rFonts w:ascii="Avenir Next Condensed" w:hAnsi="Avenir Next Condensed"/>
          <w:b/>
          <w:bCs/>
          <w:sz w:val="24"/>
          <w:szCs w:val="24"/>
        </w:rPr>
        <w:t>Optineurin: A Novel Host Restriction Factor for Mycobacterium tuberculosis Infection</w:t>
      </w:r>
    </w:p>
    <w:p w14:paraId="71A5290B" w14:textId="77777777" w:rsidR="000E5080" w:rsidRDefault="000E5080" w:rsidP="000E5080">
      <w:pPr>
        <w:rPr>
          <w:rFonts w:eastAsia="Aptos" w:cstheme="minorHAnsi"/>
          <w:sz w:val="20"/>
          <w:szCs w:val="20"/>
        </w:rPr>
      </w:pPr>
      <w:r w:rsidRPr="000E5080">
        <w:rPr>
          <w:rFonts w:eastAsia="Aptos" w:cstheme="minorHAnsi"/>
          <w:sz w:val="20"/>
          <w:szCs w:val="20"/>
        </w:rPr>
        <w:t xml:space="preserve">Nalin </w:t>
      </w:r>
      <w:proofErr w:type="spellStart"/>
      <w:r w:rsidRPr="000E5080">
        <w:rPr>
          <w:rFonts w:eastAsia="Aptos" w:cstheme="minorHAnsi"/>
          <w:sz w:val="20"/>
          <w:szCs w:val="20"/>
        </w:rPr>
        <w:t>Kekiriwara</w:t>
      </w:r>
      <w:proofErr w:type="spellEnd"/>
      <w:r w:rsidRPr="000E5080">
        <w:rPr>
          <w:rFonts w:eastAsia="Aptos" w:cstheme="minorHAnsi"/>
          <w:sz w:val="20"/>
          <w:szCs w:val="20"/>
        </w:rPr>
        <w:t xml:space="preserve"> Godage, UCSF</w:t>
      </w:r>
    </w:p>
    <w:p w14:paraId="411EFCBC" w14:textId="68247AA3" w:rsidR="000E5080" w:rsidRPr="000E5080" w:rsidRDefault="000E5080" w:rsidP="000E5080">
      <w:pPr>
        <w:rPr>
          <w:rFonts w:eastAsia="Times New Roman" w:cstheme="minorHAnsi"/>
          <w:i/>
          <w:iCs/>
          <w:color w:val="000000"/>
          <w:sz w:val="20"/>
          <w:szCs w:val="20"/>
        </w:rPr>
      </w:pPr>
      <w:r w:rsidRPr="000E5080">
        <w:rPr>
          <w:rFonts w:cstheme="minorHAnsi"/>
          <w:color w:val="000000"/>
          <w:sz w:val="20"/>
          <w:szCs w:val="20"/>
        </w:rPr>
        <w:t xml:space="preserve">Email: </w:t>
      </w:r>
      <w:r w:rsidRPr="000E5080">
        <w:rPr>
          <w:rStyle w:val="Hyperlink"/>
          <w:rFonts w:cstheme="minorHAnsi"/>
          <w:sz w:val="20"/>
          <w:szCs w:val="20"/>
        </w:rPr>
        <w:t>nalin.kekiriwaragodage@ucsf.edu</w:t>
      </w:r>
    </w:p>
    <w:p w14:paraId="67FAC3CC" w14:textId="03DCA22D" w:rsidR="000C4FB4" w:rsidRDefault="000C4FB4" w:rsidP="000E5080">
      <w:pPr>
        <w:spacing w:after="0" w:line="240" w:lineRule="auto"/>
        <w:rPr>
          <w:rFonts w:ascii="Calibri" w:eastAsia="Aptos" w:hAnsi="Calibri" w:cs="Calibri"/>
          <w:sz w:val="20"/>
          <w:szCs w:val="20"/>
          <w:vertAlign w:val="superscript"/>
        </w:rPr>
      </w:pPr>
      <w:r w:rsidRPr="000E5080">
        <w:rPr>
          <w:rFonts w:ascii="Calibri" w:eastAsia="Aptos" w:hAnsi="Calibri" w:cs="Calibri"/>
          <w:sz w:val="20"/>
          <w:szCs w:val="20"/>
        </w:rPr>
        <w:t xml:space="preserve">Nalin </w:t>
      </w:r>
      <w:proofErr w:type="spellStart"/>
      <w:r w:rsidRPr="000E5080">
        <w:rPr>
          <w:rFonts w:ascii="Calibri" w:eastAsia="Aptos" w:hAnsi="Calibri" w:cs="Calibri"/>
          <w:sz w:val="20"/>
          <w:szCs w:val="20"/>
        </w:rPr>
        <w:t>Kekiriwara</w:t>
      </w:r>
      <w:proofErr w:type="spellEnd"/>
      <w:r w:rsidRPr="000E5080">
        <w:rPr>
          <w:rFonts w:ascii="Calibri" w:eastAsia="Aptos" w:hAnsi="Calibri" w:cs="Calibri"/>
          <w:sz w:val="20"/>
          <w:szCs w:val="20"/>
        </w:rPr>
        <w:t xml:space="preserve"> Godage</w:t>
      </w:r>
      <w:r w:rsidRPr="000E5080">
        <w:rPr>
          <w:rFonts w:ascii="Calibri" w:eastAsia="Aptos" w:hAnsi="Calibri" w:cs="Calibri"/>
          <w:sz w:val="20"/>
          <w:szCs w:val="20"/>
          <w:vertAlign w:val="superscript"/>
        </w:rPr>
        <w:t>1</w:t>
      </w:r>
      <w:r w:rsidRPr="000E5080">
        <w:rPr>
          <w:rFonts w:ascii="Calibri" w:eastAsia="Aptos" w:hAnsi="Calibri" w:cs="Calibri"/>
          <w:sz w:val="20"/>
          <w:szCs w:val="20"/>
        </w:rPr>
        <w:t>, Jeffery Chin</w:t>
      </w:r>
      <w:r w:rsidRPr="000E5080">
        <w:rPr>
          <w:rFonts w:ascii="Calibri" w:eastAsia="Aptos" w:hAnsi="Calibri" w:cs="Calibri"/>
          <w:sz w:val="20"/>
          <w:szCs w:val="20"/>
          <w:vertAlign w:val="superscript"/>
        </w:rPr>
        <w:t>1</w:t>
      </w:r>
      <w:r w:rsidRPr="000E5080">
        <w:rPr>
          <w:rFonts w:ascii="Calibri" w:eastAsia="Aptos" w:hAnsi="Calibri" w:cs="Calibri"/>
          <w:sz w:val="20"/>
          <w:szCs w:val="20"/>
        </w:rPr>
        <w:t>, Joshua Cheng</w:t>
      </w:r>
      <w:r w:rsidRPr="000E5080">
        <w:rPr>
          <w:rFonts w:ascii="Calibri" w:eastAsia="Aptos" w:hAnsi="Calibri" w:cs="Calibri"/>
          <w:sz w:val="20"/>
          <w:szCs w:val="20"/>
          <w:vertAlign w:val="superscript"/>
        </w:rPr>
        <w:t>1</w:t>
      </w:r>
      <w:r w:rsidRPr="000E5080">
        <w:rPr>
          <w:rFonts w:ascii="Calibri" w:eastAsia="Aptos" w:hAnsi="Calibri" w:cs="Calibri"/>
          <w:sz w:val="20"/>
          <w:szCs w:val="20"/>
        </w:rPr>
        <w:t>, and Jonathan Budzik</w:t>
      </w:r>
      <w:r w:rsidRPr="000E5080">
        <w:rPr>
          <w:rFonts w:ascii="Calibri" w:eastAsia="Aptos" w:hAnsi="Calibri" w:cs="Calibri"/>
          <w:sz w:val="20"/>
          <w:szCs w:val="20"/>
          <w:vertAlign w:val="superscript"/>
        </w:rPr>
        <w:t>1</w:t>
      </w:r>
    </w:p>
    <w:p w14:paraId="6E401B85" w14:textId="77777777" w:rsidR="000E5080" w:rsidRPr="000E5080" w:rsidRDefault="000E5080" w:rsidP="000E5080">
      <w:pPr>
        <w:spacing w:after="0" w:line="240" w:lineRule="auto"/>
        <w:rPr>
          <w:rFonts w:ascii="Calibri" w:eastAsia="Aptos" w:hAnsi="Calibri" w:cs="Calibri"/>
          <w:sz w:val="20"/>
          <w:szCs w:val="20"/>
        </w:rPr>
      </w:pPr>
    </w:p>
    <w:p w14:paraId="7D1389E5" w14:textId="02B291DF" w:rsidR="000E5080" w:rsidRPr="000E5080" w:rsidRDefault="000C4FB4" w:rsidP="005A085A">
      <w:pPr>
        <w:numPr>
          <w:ilvl w:val="0"/>
          <w:numId w:val="20"/>
        </w:numPr>
        <w:spacing w:line="240" w:lineRule="auto"/>
        <w:contextualSpacing/>
        <w:rPr>
          <w:rFonts w:eastAsia="Aptos" w:cstheme="minorHAnsi"/>
          <w:b/>
          <w:bCs/>
          <w:sz w:val="20"/>
          <w:szCs w:val="20"/>
        </w:rPr>
      </w:pPr>
      <w:r w:rsidRPr="000E5080">
        <w:rPr>
          <w:rFonts w:eastAsia="Aptos" w:cstheme="minorHAnsi"/>
          <w:sz w:val="18"/>
          <w:szCs w:val="18"/>
        </w:rPr>
        <w:t>University of California San Francisco- San Francisco, California</w:t>
      </w:r>
    </w:p>
    <w:p w14:paraId="3908C6C8" w14:textId="77777777" w:rsidR="000E5080" w:rsidRPr="000E5080" w:rsidRDefault="000E5080" w:rsidP="00931A08">
      <w:pPr>
        <w:spacing w:line="240" w:lineRule="auto"/>
        <w:ind w:left="360"/>
        <w:contextualSpacing/>
        <w:rPr>
          <w:rFonts w:eastAsia="Aptos" w:cstheme="minorHAnsi"/>
          <w:b/>
          <w:bCs/>
          <w:sz w:val="20"/>
          <w:szCs w:val="20"/>
        </w:rPr>
      </w:pPr>
    </w:p>
    <w:p w14:paraId="13BEDBC1" w14:textId="44188E2F" w:rsidR="00F37C9A" w:rsidRPr="00F37C9A" w:rsidRDefault="00F37C9A" w:rsidP="00F37C9A">
      <w:pPr>
        <w:rPr>
          <w:rFonts w:eastAsia="Aptos" w:cstheme="minorHAnsi"/>
          <w:b/>
          <w:bCs/>
          <w:sz w:val="20"/>
          <w:szCs w:val="20"/>
        </w:rPr>
      </w:pPr>
      <w:r w:rsidRPr="00F37C9A">
        <w:rPr>
          <w:rFonts w:eastAsia="Aptos" w:cstheme="minorHAnsi"/>
          <w:b/>
          <w:bCs/>
          <w:sz w:val="20"/>
          <w:szCs w:val="20"/>
        </w:rPr>
        <w:t xml:space="preserve">Background: </w:t>
      </w:r>
      <w:r w:rsidRPr="00F37C9A">
        <w:rPr>
          <w:rFonts w:eastAsia="Aptos" w:cstheme="minorHAnsi"/>
          <w:sz w:val="20"/>
          <w:szCs w:val="20"/>
        </w:rPr>
        <w:t>Mycobacterium tuberculosis (</w:t>
      </w:r>
      <w:proofErr w:type="spellStart"/>
      <w:r w:rsidRPr="00F37C9A">
        <w:rPr>
          <w:rFonts w:eastAsia="Aptos" w:cstheme="minorHAnsi"/>
          <w:sz w:val="20"/>
          <w:szCs w:val="20"/>
        </w:rPr>
        <w:t>Mtb</w:t>
      </w:r>
      <w:proofErr w:type="spellEnd"/>
      <w:r w:rsidRPr="00F37C9A">
        <w:rPr>
          <w:rFonts w:eastAsia="Aptos" w:cstheme="minorHAnsi"/>
          <w:sz w:val="20"/>
          <w:szCs w:val="20"/>
        </w:rPr>
        <w:t xml:space="preserve">) is a highly successful human pathogen, causing over 1.5 million deaths annually. The increasing prevalence of drug-resistant </w:t>
      </w:r>
      <w:proofErr w:type="spellStart"/>
      <w:r w:rsidRPr="00F37C9A">
        <w:rPr>
          <w:rFonts w:eastAsia="Aptos" w:cstheme="minorHAnsi"/>
          <w:sz w:val="20"/>
          <w:szCs w:val="20"/>
        </w:rPr>
        <w:t>Mtb</w:t>
      </w:r>
      <w:proofErr w:type="spellEnd"/>
      <w:r w:rsidRPr="00F37C9A">
        <w:rPr>
          <w:rFonts w:eastAsia="Aptos" w:cstheme="minorHAnsi"/>
          <w:sz w:val="20"/>
          <w:szCs w:val="20"/>
        </w:rPr>
        <w:t xml:space="preserve"> necessitates innovative treatment approaches to combat this global health threat. Autophagy has emerged as a crucial innate immune mechanism for eliminating intracellular pathogens, including </w:t>
      </w:r>
      <w:proofErr w:type="spellStart"/>
      <w:r w:rsidRPr="00F37C9A">
        <w:rPr>
          <w:rFonts w:eastAsia="Aptos" w:cstheme="minorHAnsi"/>
          <w:sz w:val="20"/>
          <w:szCs w:val="20"/>
        </w:rPr>
        <w:t>Mtb</w:t>
      </w:r>
      <w:proofErr w:type="spellEnd"/>
      <w:r w:rsidRPr="00F37C9A">
        <w:rPr>
          <w:rFonts w:eastAsia="Aptos" w:cstheme="minorHAnsi"/>
          <w:sz w:val="20"/>
          <w:szCs w:val="20"/>
        </w:rPr>
        <w:t xml:space="preserve">. Enhancing host immune factors such as autophagy presents a viable strategy for combating drug-resistant </w:t>
      </w:r>
      <w:proofErr w:type="spellStart"/>
      <w:r w:rsidRPr="00F37C9A">
        <w:rPr>
          <w:rFonts w:eastAsia="Aptos" w:cstheme="minorHAnsi"/>
          <w:sz w:val="20"/>
          <w:szCs w:val="20"/>
        </w:rPr>
        <w:t>Mtb</w:t>
      </w:r>
      <w:proofErr w:type="spellEnd"/>
      <w:r w:rsidRPr="00F37C9A">
        <w:rPr>
          <w:rFonts w:eastAsia="Aptos" w:cstheme="minorHAnsi"/>
          <w:sz w:val="20"/>
          <w:szCs w:val="20"/>
        </w:rPr>
        <w:t>.</w:t>
      </w:r>
    </w:p>
    <w:p w14:paraId="1C012C32" w14:textId="77777777" w:rsidR="00F37C9A" w:rsidRPr="00F37C9A" w:rsidRDefault="00F37C9A" w:rsidP="00F37C9A">
      <w:pPr>
        <w:rPr>
          <w:rFonts w:eastAsia="Aptos" w:cstheme="minorHAnsi"/>
          <w:sz w:val="20"/>
          <w:szCs w:val="20"/>
        </w:rPr>
      </w:pPr>
      <w:r w:rsidRPr="00F37C9A">
        <w:rPr>
          <w:rFonts w:eastAsia="Aptos" w:cstheme="minorHAnsi"/>
          <w:b/>
          <w:bCs/>
          <w:sz w:val="20"/>
          <w:szCs w:val="20"/>
        </w:rPr>
        <w:t xml:space="preserve">Methods: </w:t>
      </w:r>
      <w:r w:rsidRPr="00F37C9A">
        <w:rPr>
          <w:rFonts w:eastAsia="Aptos" w:cstheme="minorHAnsi"/>
          <w:sz w:val="20"/>
          <w:szCs w:val="20"/>
        </w:rPr>
        <w:t xml:space="preserve">We identified several autophagy receptors, including Optineurin, that undergo phosphorylation during </w:t>
      </w:r>
      <w:proofErr w:type="spellStart"/>
      <w:r w:rsidRPr="00F37C9A">
        <w:rPr>
          <w:rFonts w:eastAsia="Aptos" w:cstheme="minorHAnsi"/>
          <w:sz w:val="20"/>
          <w:szCs w:val="20"/>
        </w:rPr>
        <w:t>Mtb</w:t>
      </w:r>
      <w:proofErr w:type="spellEnd"/>
      <w:r w:rsidRPr="00F37C9A">
        <w:rPr>
          <w:rFonts w:eastAsia="Aptos" w:cstheme="minorHAnsi"/>
          <w:sz w:val="20"/>
          <w:szCs w:val="20"/>
        </w:rPr>
        <w:t xml:space="preserve"> infection in bone marrow-derived macrophages. These </w:t>
      </w:r>
      <w:proofErr w:type="spellStart"/>
      <w:r w:rsidRPr="00F37C9A">
        <w:rPr>
          <w:rFonts w:eastAsia="Aptos" w:cstheme="minorHAnsi"/>
          <w:sz w:val="20"/>
          <w:szCs w:val="20"/>
        </w:rPr>
        <w:t>phosphorylations</w:t>
      </w:r>
      <w:proofErr w:type="spellEnd"/>
      <w:r w:rsidRPr="00F37C9A">
        <w:rPr>
          <w:rFonts w:eastAsia="Aptos" w:cstheme="minorHAnsi"/>
          <w:sz w:val="20"/>
          <w:szCs w:val="20"/>
        </w:rPr>
        <w:t xml:space="preserve"> occur at six distinct sites within or near the LC3 and ubiquitin-binding domains, indicating Optineurin's significant role in </w:t>
      </w:r>
      <w:proofErr w:type="spellStart"/>
      <w:r w:rsidRPr="00F37C9A">
        <w:rPr>
          <w:rFonts w:eastAsia="Aptos" w:cstheme="minorHAnsi"/>
          <w:sz w:val="20"/>
          <w:szCs w:val="20"/>
        </w:rPr>
        <w:t>Mtb</w:t>
      </w:r>
      <w:proofErr w:type="spellEnd"/>
      <w:r w:rsidRPr="00F37C9A">
        <w:rPr>
          <w:rFonts w:eastAsia="Aptos" w:cstheme="minorHAnsi"/>
          <w:sz w:val="20"/>
          <w:szCs w:val="20"/>
        </w:rPr>
        <w:t xml:space="preserve"> pathogenesis. To investigate Optineurin's role in </w:t>
      </w:r>
      <w:proofErr w:type="spellStart"/>
      <w:r w:rsidRPr="00F37C9A">
        <w:rPr>
          <w:rFonts w:eastAsia="Aptos" w:cstheme="minorHAnsi"/>
          <w:sz w:val="20"/>
          <w:szCs w:val="20"/>
        </w:rPr>
        <w:t>Mtb</w:t>
      </w:r>
      <w:proofErr w:type="spellEnd"/>
      <w:r w:rsidRPr="00F37C9A">
        <w:rPr>
          <w:rFonts w:eastAsia="Aptos" w:cstheme="minorHAnsi"/>
          <w:sz w:val="20"/>
          <w:szCs w:val="20"/>
        </w:rPr>
        <w:t xml:space="preserve"> infection, we utilized Cas9+ conditionally immortalized macrophages to create Optineurin-deficient macrophages, alongside control cells expressing scramble sgRNA.</w:t>
      </w:r>
    </w:p>
    <w:p w14:paraId="74092CAA" w14:textId="77777777" w:rsidR="00F37C9A" w:rsidRPr="00F37C9A" w:rsidRDefault="00F37C9A" w:rsidP="00F37C9A">
      <w:pPr>
        <w:rPr>
          <w:rFonts w:eastAsia="Aptos" w:cstheme="minorHAnsi"/>
          <w:b/>
          <w:bCs/>
          <w:sz w:val="20"/>
          <w:szCs w:val="20"/>
        </w:rPr>
      </w:pPr>
      <w:r w:rsidRPr="00F37C9A">
        <w:rPr>
          <w:rFonts w:eastAsia="Aptos" w:cstheme="minorHAnsi"/>
          <w:b/>
          <w:bCs/>
          <w:sz w:val="20"/>
          <w:szCs w:val="20"/>
        </w:rPr>
        <w:t>Results:</w:t>
      </w:r>
      <w:r w:rsidRPr="00F37C9A">
        <w:rPr>
          <w:rFonts w:cstheme="minorHAnsi"/>
          <w:color w:val="000000"/>
          <w:sz w:val="20"/>
          <w:szCs w:val="20"/>
          <w:shd w:val="clear" w:color="auto" w:fill="FFFFFF"/>
        </w:rPr>
        <w:t xml:space="preserve"> Infection of a single-cell clonal population with 100% editing efficiency resulted in increased bacterial growth compared to the scramble control, indicating that Optineurin restricts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replication. Further, we complemented the knockout using lentiviral transduction with Optineurin expressing synonymous mutations in the sgRNA recognition site and PAM, preventing Cas9 from targeting the complemented allele.</w:t>
      </w:r>
    </w:p>
    <w:p w14:paraId="1F035FEF" w14:textId="77777777" w:rsidR="00F37C9A" w:rsidRPr="00F37C9A" w:rsidRDefault="00F37C9A" w:rsidP="00F37C9A">
      <w:pPr>
        <w:rPr>
          <w:rFonts w:eastAsia="Aptos" w:cstheme="minorHAnsi"/>
          <w:sz w:val="20"/>
          <w:szCs w:val="20"/>
        </w:rPr>
      </w:pPr>
      <w:r w:rsidRPr="00F37C9A">
        <w:rPr>
          <w:rFonts w:eastAsia="Aptos" w:cstheme="minorHAnsi"/>
          <w:b/>
          <w:bCs/>
          <w:sz w:val="20"/>
          <w:szCs w:val="20"/>
        </w:rPr>
        <w:t xml:space="preserve">Conclusions: </w:t>
      </w:r>
      <w:r w:rsidRPr="00F37C9A">
        <w:rPr>
          <w:rFonts w:cstheme="minorHAnsi"/>
          <w:color w:val="000000"/>
          <w:sz w:val="20"/>
          <w:szCs w:val="20"/>
          <w:shd w:val="clear" w:color="auto" w:fill="FFFFFF"/>
        </w:rPr>
        <w:t xml:space="preserve">Our results demonstrated restricted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growth in Optineurin-complemented cells compared to Optineurin-deficient macrophages. In vivo assessment using a murine model of aerosol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infection showed a 1-log increase in mean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CFU in the lungs of Optineurin-deficient mice at 21 days post-infection compared to wild-type mice, confirming Optineurin's role in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pathogenesis. Immunofluorescence microscopy revealed a 55% decrease in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colocalization with LC3 in Optineurin-deficient macrophages compared to the scramble control, suggesting that Optineurin specifically directs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toward selective autophagy. Our findings demonstrate that Optineurin is a newly identified host restriction factor. Augmentation of Optineurin function is a potential therapeutic approach for limiting </w:t>
      </w:r>
      <w:proofErr w:type="spellStart"/>
      <w:r w:rsidRPr="00F37C9A">
        <w:rPr>
          <w:rFonts w:cstheme="minorHAnsi"/>
          <w:color w:val="000000"/>
          <w:sz w:val="20"/>
          <w:szCs w:val="20"/>
          <w:shd w:val="clear" w:color="auto" w:fill="FFFFFF"/>
        </w:rPr>
        <w:t>Mtb</w:t>
      </w:r>
      <w:proofErr w:type="spellEnd"/>
      <w:r w:rsidRPr="00F37C9A">
        <w:rPr>
          <w:rFonts w:cstheme="minorHAnsi"/>
          <w:color w:val="000000"/>
          <w:sz w:val="20"/>
          <w:szCs w:val="20"/>
          <w:shd w:val="clear" w:color="auto" w:fill="FFFFFF"/>
        </w:rPr>
        <w:t xml:space="preserve"> growth.</w:t>
      </w:r>
    </w:p>
    <w:p w14:paraId="7525FA45" w14:textId="77777777" w:rsidR="000C4FB4" w:rsidRDefault="000C4FB4">
      <w:pPr>
        <w:rPr>
          <w:rFonts w:cstheme="minorHAnsi"/>
          <w:color w:val="1F1F1F"/>
          <w:sz w:val="20"/>
          <w:szCs w:val="20"/>
          <w:shd w:val="clear" w:color="auto" w:fill="FFFFFF"/>
        </w:rPr>
      </w:pPr>
      <w:r>
        <w:rPr>
          <w:rFonts w:cstheme="minorHAnsi"/>
          <w:color w:val="1F1F1F"/>
          <w:sz w:val="20"/>
          <w:szCs w:val="20"/>
          <w:shd w:val="clear" w:color="auto" w:fill="FFFFFF"/>
        </w:rPr>
        <w:br w:type="page"/>
      </w:r>
    </w:p>
    <w:p w14:paraId="00937254" w14:textId="67F0EEB0" w:rsidR="00685E09" w:rsidRPr="009B3D8B" w:rsidRDefault="00685E09" w:rsidP="00C52644">
      <w:pPr>
        <w:pStyle w:val="Heading2"/>
        <w:rPr>
          <w:rFonts w:eastAsia="Times New Roman"/>
        </w:rPr>
      </w:pPr>
      <w:bookmarkStart w:id="39" w:name="_Toc176784319"/>
      <w:r w:rsidRPr="009B3D8B">
        <w:rPr>
          <w:rFonts w:eastAsia="Times New Roman"/>
        </w:rPr>
        <w:lastRenderedPageBreak/>
        <w:t>PP-</w:t>
      </w:r>
      <w:r w:rsidR="004A3F71">
        <w:rPr>
          <w:rFonts w:eastAsia="Times New Roman"/>
        </w:rPr>
        <w:t>2</w:t>
      </w:r>
      <w:r w:rsidR="00A8028C">
        <w:rPr>
          <w:rFonts w:eastAsia="Times New Roman"/>
        </w:rPr>
        <w:t>0</w:t>
      </w:r>
      <w:r w:rsidRPr="009B3D8B">
        <w:rPr>
          <w:rFonts w:eastAsia="Times New Roman"/>
        </w:rPr>
        <w:t xml:space="preserve">: </w:t>
      </w:r>
      <w:r w:rsidR="00307443">
        <w:rPr>
          <w:rFonts w:eastAsia="Times New Roman"/>
        </w:rPr>
        <w:t>Jingjun Lin</w:t>
      </w:r>
      <w:r w:rsidRPr="009B3D8B">
        <w:rPr>
          <w:rFonts w:eastAsia="Times New Roman"/>
        </w:rPr>
        <w:t>, UC</w:t>
      </w:r>
      <w:r w:rsidR="00307443">
        <w:rPr>
          <w:rFonts w:eastAsia="Times New Roman"/>
        </w:rPr>
        <w:t xml:space="preserve"> Davis</w:t>
      </w:r>
      <w:bookmarkEnd w:id="39"/>
    </w:p>
    <w:p w14:paraId="36199D2F" w14:textId="77777777" w:rsidR="002661CB" w:rsidRDefault="002661CB" w:rsidP="00307443">
      <w:pPr>
        <w:rPr>
          <w:rFonts w:ascii="Times New Roman" w:eastAsia="Aptos" w:hAnsi="Times New Roman" w:cs="Times New Roman"/>
          <w:b/>
          <w:bCs/>
        </w:rPr>
      </w:pPr>
    </w:p>
    <w:p w14:paraId="2B0393C6" w14:textId="74B74687" w:rsidR="00307443" w:rsidRPr="005C3D49" w:rsidRDefault="00307443" w:rsidP="00307443">
      <w:pPr>
        <w:rPr>
          <w:rFonts w:ascii="Avenir Next Condensed" w:eastAsia="Aptos" w:hAnsi="Avenir Next Condensed" w:cs="Times New Roman"/>
          <w:b/>
          <w:bCs/>
          <w:sz w:val="24"/>
          <w:szCs w:val="24"/>
        </w:rPr>
      </w:pPr>
      <w:r w:rsidRPr="005C3D49">
        <w:rPr>
          <w:rFonts w:ascii="Avenir Next Condensed" w:eastAsia="Aptos" w:hAnsi="Avenir Next Condensed" w:cs="Times New Roman"/>
          <w:b/>
          <w:bCs/>
          <w:sz w:val="24"/>
          <w:szCs w:val="24"/>
        </w:rPr>
        <w:t>Identify IFN-induced key determinants that control Mycobacterium tuberculosis in CRISPR library screen</w:t>
      </w:r>
    </w:p>
    <w:p w14:paraId="289807B1" w14:textId="79ED49F8" w:rsidR="005C3D49" w:rsidRPr="00046966" w:rsidRDefault="005C3D49" w:rsidP="00046966">
      <w:pPr>
        <w:rPr>
          <w:rFonts w:eastAsia="Aptos" w:cstheme="minorHAnsi"/>
          <w:sz w:val="20"/>
          <w:szCs w:val="20"/>
        </w:rPr>
      </w:pPr>
      <w:r w:rsidRPr="00046966">
        <w:rPr>
          <w:rFonts w:eastAsia="Aptos" w:cstheme="minorHAnsi"/>
          <w:sz w:val="20"/>
          <w:szCs w:val="20"/>
        </w:rPr>
        <w:t>Jingjun Lin</w:t>
      </w:r>
      <w:r w:rsidR="00046966" w:rsidRPr="00046966">
        <w:rPr>
          <w:rFonts w:eastAsia="Aptos" w:cstheme="minorHAnsi"/>
          <w:sz w:val="20"/>
          <w:szCs w:val="20"/>
        </w:rPr>
        <w:t>, UC Davis</w:t>
      </w:r>
    </w:p>
    <w:p w14:paraId="26A80D40" w14:textId="7C7B438A" w:rsidR="00046966" w:rsidRDefault="00046966" w:rsidP="00046966">
      <w:pPr>
        <w:rPr>
          <w:rFonts w:eastAsia="Aptos" w:cstheme="minorHAnsi"/>
          <w:sz w:val="20"/>
          <w:szCs w:val="20"/>
        </w:rPr>
      </w:pPr>
      <w:r w:rsidRPr="00046966">
        <w:rPr>
          <w:rFonts w:eastAsia="Aptos" w:cstheme="minorHAnsi"/>
          <w:sz w:val="20"/>
          <w:szCs w:val="20"/>
        </w:rPr>
        <w:t xml:space="preserve">Email: </w:t>
      </w:r>
      <w:hyperlink r:id="rId33" w:history="1">
        <w:r w:rsidRPr="00CE69B9">
          <w:rPr>
            <w:rStyle w:val="Hyperlink"/>
            <w:rFonts w:eastAsia="Aptos" w:cstheme="minorHAnsi"/>
            <w:sz w:val="20"/>
            <w:szCs w:val="20"/>
          </w:rPr>
          <w:t>jjnlin@ucdavis.edu</w:t>
        </w:r>
      </w:hyperlink>
    </w:p>
    <w:p w14:paraId="4348D132" w14:textId="51A09719" w:rsidR="00307443" w:rsidRDefault="00307443" w:rsidP="00046966">
      <w:pPr>
        <w:spacing w:after="0"/>
        <w:rPr>
          <w:rFonts w:eastAsia="Aptos" w:cstheme="minorHAnsi"/>
          <w:sz w:val="20"/>
          <w:szCs w:val="20"/>
          <w:vertAlign w:val="superscript"/>
        </w:rPr>
      </w:pPr>
      <w:r w:rsidRPr="00046966">
        <w:rPr>
          <w:rFonts w:eastAsia="Aptos" w:cstheme="minorHAnsi"/>
          <w:sz w:val="20"/>
          <w:szCs w:val="20"/>
        </w:rPr>
        <w:t>Jingjun</w:t>
      </w:r>
      <w:r w:rsidR="00046966" w:rsidRPr="00046966">
        <w:rPr>
          <w:rFonts w:eastAsia="Aptos" w:cstheme="minorHAnsi"/>
          <w:sz w:val="20"/>
          <w:szCs w:val="20"/>
        </w:rPr>
        <w:t xml:space="preserve"> Lin</w:t>
      </w:r>
      <w:r w:rsidRPr="00046966">
        <w:rPr>
          <w:rFonts w:eastAsia="Aptos" w:cstheme="minorHAnsi"/>
          <w:sz w:val="20"/>
          <w:szCs w:val="20"/>
          <w:vertAlign w:val="superscript"/>
        </w:rPr>
        <w:t>1</w:t>
      </w:r>
      <w:r w:rsidR="00046966" w:rsidRPr="00046966">
        <w:rPr>
          <w:rFonts w:eastAsia="Aptos" w:cstheme="minorHAnsi"/>
          <w:sz w:val="20"/>
          <w:szCs w:val="20"/>
        </w:rPr>
        <w:t xml:space="preserve">, </w:t>
      </w:r>
      <w:r w:rsidRPr="00046966">
        <w:rPr>
          <w:rFonts w:eastAsia="Aptos" w:cstheme="minorHAnsi"/>
          <w:sz w:val="20"/>
          <w:szCs w:val="20"/>
        </w:rPr>
        <w:t>Bennett</w:t>
      </w:r>
      <w:r w:rsidR="00046966" w:rsidRPr="00046966">
        <w:rPr>
          <w:rFonts w:eastAsia="Aptos" w:cstheme="minorHAnsi"/>
          <w:sz w:val="20"/>
          <w:szCs w:val="20"/>
        </w:rPr>
        <w:t xml:space="preserve"> Penn</w:t>
      </w:r>
      <w:r w:rsidRPr="00046966">
        <w:rPr>
          <w:rFonts w:eastAsia="Aptos" w:cstheme="minorHAnsi"/>
          <w:sz w:val="20"/>
          <w:szCs w:val="20"/>
          <w:vertAlign w:val="superscript"/>
        </w:rPr>
        <w:t>1</w:t>
      </w:r>
    </w:p>
    <w:p w14:paraId="115F61D8" w14:textId="77777777" w:rsidR="00046966" w:rsidRPr="00046966" w:rsidRDefault="00046966" w:rsidP="00046966">
      <w:pPr>
        <w:spacing w:after="0"/>
        <w:rPr>
          <w:rFonts w:eastAsia="Aptos" w:cstheme="minorHAnsi"/>
          <w:sz w:val="20"/>
          <w:szCs w:val="20"/>
          <w:vertAlign w:val="superscript"/>
        </w:rPr>
      </w:pPr>
    </w:p>
    <w:p w14:paraId="5369B5BC" w14:textId="77777777" w:rsidR="00046966" w:rsidRDefault="00307443" w:rsidP="005A085A">
      <w:pPr>
        <w:numPr>
          <w:ilvl w:val="0"/>
          <w:numId w:val="21"/>
        </w:numPr>
        <w:spacing w:line="240" w:lineRule="auto"/>
        <w:contextualSpacing/>
        <w:rPr>
          <w:rFonts w:eastAsia="Aptos" w:cstheme="minorHAnsi"/>
          <w:sz w:val="18"/>
          <w:szCs w:val="18"/>
        </w:rPr>
      </w:pPr>
      <w:r w:rsidRPr="00046966">
        <w:rPr>
          <w:rFonts w:eastAsia="Aptos" w:cstheme="minorHAnsi"/>
          <w:sz w:val="18"/>
          <w:szCs w:val="18"/>
        </w:rPr>
        <w:t>UC Davis Health- Davis, California</w:t>
      </w:r>
    </w:p>
    <w:p w14:paraId="7D9E687B" w14:textId="77777777" w:rsidR="005E0F3F" w:rsidRDefault="005E0F3F" w:rsidP="005E0F3F">
      <w:pPr>
        <w:spacing w:line="240" w:lineRule="auto"/>
        <w:ind w:left="360"/>
        <w:contextualSpacing/>
        <w:rPr>
          <w:rFonts w:eastAsia="Aptos" w:cstheme="minorHAnsi"/>
          <w:sz w:val="18"/>
          <w:szCs w:val="18"/>
        </w:rPr>
      </w:pPr>
    </w:p>
    <w:p w14:paraId="68F3D0DD" w14:textId="58219171" w:rsidR="00E8045A" w:rsidRPr="006F485E" w:rsidRDefault="00307443" w:rsidP="008753CC">
      <w:pPr>
        <w:spacing w:after="0" w:line="276" w:lineRule="auto"/>
        <w:rPr>
          <w:rFonts w:eastAsia="Aptos" w:cstheme="minorHAnsi"/>
          <w:sz w:val="20"/>
          <w:szCs w:val="20"/>
        </w:rPr>
      </w:pPr>
      <w:r w:rsidRPr="006F485E">
        <w:rPr>
          <w:rFonts w:eastAsia="Aptos" w:cstheme="minorHAnsi"/>
          <w:sz w:val="20"/>
          <w:szCs w:val="20"/>
        </w:rPr>
        <w:t>Mycobacterium tuberculosis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can survive and proliferate in macrophages. Few human immune factors have been identified as potentially important for controlling tuberculosis, including interferon gamma (IFN-γ). IFN-γ knockout mice are highly susceptible to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infection. Therefore, identifying IFN-γ associated factors may reveal important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pathogenesis mechanisms.</w:t>
      </w:r>
      <w:r w:rsidR="008753CC">
        <w:rPr>
          <w:rFonts w:eastAsia="Aptos" w:cstheme="minorHAnsi"/>
          <w:sz w:val="20"/>
          <w:szCs w:val="20"/>
        </w:rPr>
        <w:t xml:space="preserve"> </w:t>
      </w:r>
      <w:r w:rsidRPr="006F485E">
        <w:rPr>
          <w:rFonts w:eastAsia="Aptos" w:cstheme="minorHAnsi"/>
          <w:sz w:val="20"/>
          <w:szCs w:val="20"/>
        </w:rPr>
        <w:t xml:space="preserve">We used an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strain carrying an </w:t>
      </w:r>
      <w:proofErr w:type="spellStart"/>
      <w:r w:rsidRPr="006F485E">
        <w:rPr>
          <w:rFonts w:eastAsia="Aptos" w:cstheme="minorHAnsi"/>
          <w:sz w:val="20"/>
          <w:szCs w:val="20"/>
        </w:rPr>
        <w:t>mCherry</w:t>
      </w:r>
      <w:proofErr w:type="spellEnd"/>
      <w:r w:rsidRPr="006F485E">
        <w:rPr>
          <w:rFonts w:eastAsia="Aptos" w:cstheme="minorHAnsi"/>
          <w:sz w:val="20"/>
          <w:szCs w:val="20"/>
        </w:rPr>
        <w:t xml:space="preserve"> fluorescent reporter to infect a mouse macrophage cell CRISPR library pre-stimulated with IFN-γ. Macrophages with high and low intracellular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burdens were sorted and sequenced to identify significantly enriched knockout genes. Unexpectedly, interferon gamma receptor 1 (Ifngr1) mutant cells were not enriched in macrophages with high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burden. After optimizing the infection conditions, we enriched Ifngr1, Stat1, and Irf1 genes in the high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burden macrophages, prompting us to follow up on the screen results. Among the top enriched sgRNAs in the high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burden macrophages, we found that Lrrc8a gene knockout resulted in higher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growth in mouse macrophages and human macrophage THP1 cells. LRRC8A (or SWELL1) has been shown to regulate cell volume and various biological processes, but its involvement in controlling </w:t>
      </w:r>
      <w:proofErr w:type="spellStart"/>
      <w:r w:rsidRPr="006F485E">
        <w:rPr>
          <w:rFonts w:eastAsia="Aptos" w:cstheme="minorHAnsi"/>
          <w:sz w:val="20"/>
          <w:szCs w:val="20"/>
        </w:rPr>
        <w:t>Mtb</w:t>
      </w:r>
      <w:proofErr w:type="spellEnd"/>
      <w:r w:rsidRPr="006F485E">
        <w:rPr>
          <w:rFonts w:eastAsia="Aptos" w:cstheme="minorHAnsi"/>
          <w:sz w:val="20"/>
          <w:szCs w:val="20"/>
        </w:rPr>
        <w:t xml:space="preserve"> by macrophages is unknown and is being investigated.</w:t>
      </w:r>
    </w:p>
    <w:p w14:paraId="6415AD99" w14:textId="77777777" w:rsidR="00E8045A" w:rsidRDefault="00E8045A">
      <w:pPr>
        <w:rPr>
          <w:rFonts w:ascii="Times New Roman" w:eastAsia="Aptos" w:hAnsi="Times New Roman" w:cs="Times New Roman"/>
        </w:rPr>
      </w:pPr>
      <w:r>
        <w:rPr>
          <w:rFonts w:ascii="Times New Roman" w:eastAsia="Aptos" w:hAnsi="Times New Roman" w:cs="Times New Roman"/>
        </w:rPr>
        <w:br w:type="page"/>
      </w:r>
    </w:p>
    <w:p w14:paraId="51C08248" w14:textId="5A00489C" w:rsidR="00746300" w:rsidRPr="009B3D8B" w:rsidRDefault="00746300" w:rsidP="00C52644">
      <w:pPr>
        <w:pStyle w:val="Heading2"/>
        <w:rPr>
          <w:rFonts w:eastAsia="Times New Roman"/>
        </w:rPr>
      </w:pPr>
      <w:bookmarkStart w:id="40" w:name="_Toc176784320"/>
      <w:r w:rsidRPr="009B3D8B">
        <w:rPr>
          <w:rFonts w:eastAsia="Times New Roman"/>
        </w:rPr>
        <w:lastRenderedPageBreak/>
        <w:t>PP-</w:t>
      </w:r>
      <w:r w:rsidR="00E940A5">
        <w:rPr>
          <w:rFonts w:eastAsia="Times New Roman"/>
        </w:rPr>
        <w:t>2</w:t>
      </w:r>
      <w:r w:rsidR="00A8028C">
        <w:rPr>
          <w:rFonts w:eastAsia="Times New Roman"/>
        </w:rPr>
        <w:t>1</w:t>
      </w:r>
      <w:r w:rsidRPr="009B3D8B">
        <w:rPr>
          <w:rFonts w:eastAsia="Times New Roman"/>
        </w:rPr>
        <w:t xml:space="preserve">: </w:t>
      </w:r>
      <w:r w:rsidR="0003393B">
        <w:rPr>
          <w:rFonts w:eastAsia="Times New Roman"/>
        </w:rPr>
        <w:t>Tessa Mochizuki</w:t>
      </w:r>
      <w:r w:rsidRPr="009B3D8B">
        <w:rPr>
          <w:rFonts w:eastAsia="Times New Roman"/>
        </w:rPr>
        <w:t>, UCSF</w:t>
      </w:r>
      <w:bookmarkEnd w:id="40"/>
    </w:p>
    <w:p w14:paraId="0A6EF665" w14:textId="77777777" w:rsidR="002F59BE" w:rsidRDefault="002F59BE" w:rsidP="0003393B">
      <w:pPr>
        <w:rPr>
          <w:rFonts w:ascii="Times New Roman" w:eastAsia="Aptos" w:hAnsi="Times New Roman" w:cs="Times New Roman"/>
          <w:b/>
          <w:bCs/>
        </w:rPr>
      </w:pPr>
    </w:p>
    <w:p w14:paraId="5235B415" w14:textId="3D7346C6" w:rsidR="0003393B" w:rsidRPr="002F59BE" w:rsidRDefault="0003393B" w:rsidP="0003393B">
      <w:pPr>
        <w:rPr>
          <w:rFonts w:ascii="Avenir Next Condensed" w:eastAsia="Aptos" w:hAnsi="Avenir Next Condensed" w:cs="Times New Roman"/>
          <w:b/>
          <w:bCs/>
          <w:sz w:val="24"/>
          <w:szCs w:val="24"/>
        </w:rPr>
      </w:pPr>
      <w:r w:rsidRPr="002F59BE">
        <w:rPr>
          <w:rFonts w:ascii="Avenir Next Condensed" w:eastAsia="Aptos" w:hAnsi="Avenir Next Condensed" w:cs="Times New Roman"/>
          <w:b/>
          <w:bCs/>
          <w:sz w:val="24"/>
          <w:szCs w:val="24"/>
        </w:rPr>
        <w:t>Cepheid Xpert TB/LTBI shows promising accuracy as a triage test for tuberculosis</w:t>
      </w:r>
    </w:p>
    <w:p w14:paraId="3D85DDB9" w14:textId="03A53B48" w:rsidR="002F59BE" w:rsidRPr="000E4372" w:rsidRDefault="000E4372" w:rsidP="0003393B">
      <w:pPr>
        <w:rPr>
          <w:rFonts w:eastAsia="Aptos" w:cstheme="minorHAnsi"/>
          <w:sz w:val="20"/>
          <w:szCs w:val="20"/>
        </w:rPr>
      </w:pPr>
      <w:r w:rsidRPr="000E4372">
        <w:rPr>
          <w:rFonts w:eastAsia="Aptos" w:cstheme="minorHAnsi"/>
          <w:sz w:val="20"/>
          <w:szCs w:val="20"/>
        </w:rPr>
        <w:t>Tessa Mochizuki, UCSF</w:t>
      </w:r>
    </w:p>
    <w:p w14:paraId="041B0773" w14:textId="4732A84C" w:rsidR="002F59BE" w:rsidRPr="000E4372" w:rsidRDefault="002F59BE" w:rsidP="0003393B">
      <w:pPr>
        <w:rPr>
          <w:rFonts w:eastAsia="Aptos" w:cstheme="minorHAnsi"/>
          <w:sz w:val="20"/>
          <w:szCs w:val="20"/>
        </w:rPr>
      </w:pPr>
      <w:r w:rsidRPr="000E4372">
        <w:rPr>
          <w:rFonts w:eastAsia="Aptos" w:cstheme="minorHAnsi"/>
          <w:sz w:val="20"/>
          <w:szCs w:val="20"/>
        </w:rPr>
        <w:t xml:space="preserve">Email: </w:t>
      </w:r>
      <w:hyperlink r:id="rId34" w:history="1">
        <w:r w:rsidRPr="000E4372">
          <w:rPr>
            <w:rStyle w:val="Hyperlink"/>
            <w:rFonts w:eastAsia="Aptos" w:cstheme="minorHAnsi"/>
            <w:sz w:val="20"/>
            <w:szCs w:val="20"/>
          </w:rPr>
          <w:t>tessa.mochizuki@ucsf.edu</w:t>
        </w:r>
      </w:hyperlink>
    </w:p>
    <w:p w14:paraId="714A7599" w14:textId="42A4B0DC" w:rsidR="0003393B" w:rsidRDefault="0003393B" w:rsidP="002F59BE">
      <w:pPr>
        <w:spacing w:after="0"/>
        <w:rPr>
          <w:rFonts w:eastAsia="Aptos" w:cstheme="minorHAnsi"/>
          <w:sz w:val="20"/>
          <w:szCs w:val="20"/>
          <w:vertAlign w:val="superscript"/>
        </w:rPr>
      </w:pPr>
      <w:r w:rsidRPr="002F59BE">
        <w:rPr>
          <w:rFonts w:eastAsia="Aptos" w:cstheme="minorHAnsi"/>
          <w:sz w:val="20"/>
          <w:szCs w:val="20"/>
        </w:rPr>
        <w:t>Tessa</w:t>
      </w:r>
      <w:r w:rsidR="002D5A42">
        <w:rPr>
          <w:rFonts w:eastAsia="Aptos" w:cstheme="minorHAnsi"/>
          <w:sz w:val="20"/>
          <w:szCs w:val="20"/>
        </w:rPr>
        <w:t xml:space="preserve"> </w:t>
      </w:r>
      <w:r w:rsidR="002D5A42" w:rsidRPr="002F59BE">
        <w:rPr>
          <w:rFonts w:eastAsia="Aptos" w:cstheme="minorHAnsi"/>
          <w:sz w:val="20"/>
          <w:szCs w:val="20"/>
        </w:rPr>
        <w:t>Mochizuki</w:t>
      </w:r>
      <w:r w:rsidRPr="002F59BE">
        <w:rPr>
          <w:rFonts w:eastAsia="Aptos" w:cstheme="minorHAnsi"/>
          <w:sz w:val="20"/>
          <w:szCs w:val="20"/>
          <w:vertAlign w:val="superscript"/>
        </w:rPr>
        <w:t>1</w:t>
      </w:r>
      <w:r w:rsidR="002D5A42">
        <w:rPr>
          <w:rFonts w:eastAsia="Aptos" w:cstheme="minorHAnsi"/>
          <w:sz w:val="20"/>
          <w:szCs w:val="20"/>
        </w:rPr>
        <w:t>,</w:t>
      </w:r>
      <w:r w:rsidRPr="002F59BE">
        <w:rPr>
          <w:rFonts w:eastAsia="Aptos" w:cstheme="minorHAnsi"/>
          <w:sz w:val="20"/>
          <w:szCs w:val="20"/>
        </w:rPr>
        <w:t xml:space="preserve"> Hoang</w:t>
      </w:r>
      <w:r w:rsidR="002D5A42">
        <w:rPr>
          <w:rFonts w:eastAsia="Aptos" w:cstheme="minorHAnsi"/>
          <w:sz w:val="20"/>
          <w:szCs w:val="20"/>
        </w:rPr>
        <w:t xml:space="preserve"> </w:t>
      </w:r>
      <w:r w:rsidR="002D5A42" w:rsidRPr="002F59BE">
        <w:rPr>
          <w:rFonts w:eastAsia="Aptos" w:cstheme="minorHAnsi"/>
          <w:sz w:val="20"/>
          <w:szCs w:val="20"/>
        </w:rPr>
        <w:t>Nguyen</w:t>
      </w:r>
      <w:r w:rsidR="002D5A42" w:rsidRPr="002F59BE">
        <w:rPr>
          <w:rFonts w:eastAsia="Aptos" w:cstheme="minorHAnsi"/>
          <w:sz w:val="20"/>
          <w:szCs w:val="20"/>
          <w:vertAlign w:val="superscript"/>
        </w:rPr>
        <w:t xml:space="preserve"> </w:t>
      </w:r>
      <w:r w:rsidRPr="002F59BE">
        <w:rPr>
          <w:rFonts w:eastAsia="Aptos" w:cstheme="minorHAnsi"/>
          <w:sz w:val="20"/>
          <w:szCs w:val="20"/>
          <w:vertAlign w:val="superscript"/>
        </w:rPr>
        <w:t>2</w:t>
      </w:r>
      <w:r w:rsidR="002D5A42">
        <w:rPr>
          <w:rFonts w:eastAsia="Aptos" w:cstheme="minorHAnsi"/>
          <w:sz w:val="20"/>
          <w:szCs w:val="20"/>
        </w:rPr>
        <w:t>,</w:t>
      </w:r>
      <w:r w:rsidRPr="002F59BE">
        <w:rPr>
          <w:rFonts w:eastAsia="Aptos" w:cstheme="minorHAnsi"/>
          <w:sz w:val="20"/>
          <w:szCs w:val="20"/>
        </w:rPr>
        <w:t xml:space="preserve"> Brittney</w:t>
      </w:r>
      <w:r w:rsidR="002D5A42">
        <w:rPr>
          <w:rFonts w:eastAsia="Aptos" w:cstheme="minorHAnsi"/>
          <w:sz w:val="20"/>
          <w:szCs w:val="20"/>
        </w:rPr>
        <w:t xml:space="preserve"> </w:t>
      </w:r>
      <w:r w:rsidR="002D5A42" w:rsidRPr="002F59BE">
        <w:rPr>
          <w:rFonts w:eastAsia="Aptos" w:cstheme="minorHAnsi"/>
          <w:sz w:val="20"/>
          <w:szCs w:val="20"/>
        </w:rPr>
        <w:t>Sweetser</w:t>
      </w:r>
      <w:r w:rsidRPr="002F59BE">
        <w:rPr>
          <w:rFonts w:eastAsia="Aptos" w:cstheme="minorHAnsi"/>
          <w:sz w:val="20"/>
          <w:szCs w:val="20"/>
          <w:vertAlign w:val="superscript"/>
        </w:rPr>
        <w:t>1,3</w:t>
      </w:r>
      <w:r w:rsidR="002D5A42">
        <w:rPr>
          <w:rFonts w:eastAsia="Aptos" w:cstheme="minorHAnsi"/>
          <w:sz w:val="20"/>
          <w:szCs w:val="20"/>
        </w:rPr>
        <w:t>,</w:t>
      </w:r>
      <w:r w:rsidRPr="002F59BE">
        <w:rPr>
          <w:rFonts w:eastAsia="Aptos" w:cstheme="minorHAnsi"/>
          <w:sz w:val="20"/>
          <w:szCs w:val="20"/>
        </w:rPr>
        <w:t xml:space="preserve"> Hai</w:t>
      </w:r>
      <w:r w:rsidR="002D5A42">
        <w:rPr>
          <w:rFonts w:eastAsia="Aptos" w:cstheme="minorHAnsi"/>
          <w:sz w:val="20"/>
          <w:szCs w:val="20"/>
        </w:rPr>
        <w:t xml:space="preserve"> </w:t>
      </w:r>
      <w:r w:rsidR="002D5A42" w:rsidRPr="002F59BE">
        <w:rPr>
          <w:rFonts w:eastAsia="Aptos" w:cstheme="minorHAnsi"/>
          <w:sz w:val="20"/>
          <w:szCs w:val="20"/>
        </w:rPr>
        <w:t>Dang</w:t>
      </w:r>
      <w:r w:rsidRPr="002F59BE">
        <w:rPr>
          <w:rFonts w:eastAsia="Aptos" w:cstheme="minorHAnsi"/>
          <w:sz w:val="20"/>
          <w:szCs w:val="20"/>
          <w:vertAlign w:val="superscript"/>
        </w:rPr>
        <w:t>4</w:t>
      </w:r>
      <w:r w:rsidR="002D5A42">
        <w:rPr>
          <w:rFonts w:eastAsia="Aptos" w:cstheme="minorHAnsi"/>
          <w:sz w:val="20"/>
          <w:szCs w:val="20"/>
        </w:rPr>
        <w:t>,</w:t>
      </w:r>
      <w:r w:rsidRPr="002F59BE">
        <w:rPr>
          <w:rFonts w:eastAsia="Aptos" w:cstheme="minorHAnsi"/>
          <w:sz w:val="20"/>
          <w:szCs w:val="20"/>
        </w:rPr>
        <w:t xml:space="preserve"> David</w:t>
      </w:r>
      <w:r w:rsidR="002D5A42">
        <w:rPr>
          <w:rFonts w:eastAsia="Aptos" w:cstheme="minorHAnsi"/>
          <w:sz w:val="20"/>
          <w:szCs w:val="20"/>
        </w:rPr>
        <w:t xml:space="preserve"> </w:t>
      </w:r>
      <w:r w:rsidR="002D5A42" w:rsidRPr="002F59BE">
        <w:rPr>
          <w:rFonts w:eastAsia="Aptos" w:cstheme="minorHAnsi"/>
          <w:sz w:val="20"/>
          <w:szCs w:val="20"/>
        </w:rPr>
        <w:t>Katumba</w:t>
      </w:r>
      <w:r w:rsidRPr="002F59BE">
        <w:rPr>
          <w:rFonts w:eastAsia="Aptos" w:cstheme="minorHAnsi"/>
          <w:sz w:val="20"/>
          <w:szCs w:val="20"/>
          <w:vertAlign w:val="superscript"/>
        </w:rPr>
        <w:t>5</w:t>
      </w:r>
      <w:r w:rsidR="002D5A42">
        <w:rPr>
          <w:rFonts w:eastAsia="Aptos" w:cstheme="minorHAnsi"/>
          <w:sz w:val="20"/>
          <w:szCs w:val="20"/>
        </w:rPr>
        <w:t>,</w:t>
      </w:r>
      <w:r w:rsidRPr="002F59BE">
        <w:rPr>
          <w:rFonts w:eastAsia="Aptos" w:cstheme="minorHAnsi"/>
          <w:sz w:val="20"/>
          <w:szCs w:val="20"/>
        </w:rPr>
        <w:t xml:space="preserve"> Mangeni</w:t>
      </w:r>
      <w:r w:rsidR="002D5A42">
        <w:rPr>
          <w:rFonts w:eastAsia="Aptos" w:cstheme="minorHAnsi"/>
          <w:sz w:val="20"/>
          <w:szCs w:val="20"/>
        </w:rPr>
        <w:t xml:space="preserve"> </w:t>
      </w:r>
      <w:r w:rsidR="002D5A42" w:rsidRPr="002F59BE">
        <w:rPr>
          <w:rFonts w:eastAsia="Aptos" w:cstheme="minorHAnsi"/>
          <w:sz w:val="20"/>
          <w:szCs w:val="20"/>
        </w:rPr>
        <w:t>Wilson</w:t>
      </w:r>
      <w:r w:rsidRPr="002F59BE">
        <w:rPr>
          <w:rFonts w:eastAsia="Aptos" w:cstheme="minorHAnsi"/>
          <w:sz w:val="20"/>
          <w:szCs w:val="20"/>
          <w:vertAlign w:val="superscript"/>
        </w:rPr>
        <w:t>5</w:t>
      </w:r>
      <w:r w:rsidR="002D5A42">
        <w:rPr>
          <w:rFonts w:eastAsia="Aptos" w:cstheme="minorHAnsi"/>
          <w:sz w:val="20"/>
          <w:szCs w:val="20"/>
        </w:rPr>
        <w:t>,</w:t>
      </w:r>
      <w:r w:rsidRPr="002F59BE">
        <w:rPr>
          <w:rFonts w:eastAsia="Aptos" w:cstheme="minorHAnsi"/>
          <w:sz w:val="20"/>
          <w:szCs w:val="20"/>
        </w:rPr>
        <w:t xml:space="preserve"> Adithya</w:t>
      </w:r>
      <w:r w:rsidR="002D5A42">
        <w:rPr>
          <w:rFonts w:eastAsia="Aptos" w:cstheme="minorHAnsi"/>
          <w:sz w:val="20"/>
          <w:szCs w:val="20"/>
        </w:rPr>
        <w:t xml:space="preserve"> </w:t>
      </w:r>
      <w:r w:rsidR="002D5A42" w:rsidRPr="002F59BE">
        <w:rPr>
          <w:rFonts w:eastAsia="Aptos" w:cstheme="minorHAnsi"/>
          <w:sz w:val="20"/>
          <w:szCs w:val="20"/>
        </w:rPr>
        <w:t>Cattamanchi</w:t>
      </w:r>
      <w:r w:rsidRPr="002F59BE">
        <w:rPr>
          <w:rFonts w:eastAsia="Aptos" w:cstheme="minorHAnsi"/>
          <w:sz w:val="20"/>
          <w:szCs w:val="20"/>
          <w:vertAlign w:val="superscript"/>
        </w:rPr>
        <w:t>1,3</w:t>
      </w:r>
      <w:r w:rsidR="002D5A42">
        <w:rPr>
          <w:rFonts w:eastAsia="Aptos" w:cstheme="minorHAnsi"/>
          <w:sz w:val="20"/>
          <w:szCs w:val="20"/>
        </w:rPr>
        <w:t>,</w:t>
      </w:r>
      <w:r w:rsidRPr="002F59BE">
        <w:rPr>
          <w:rFonts w:eastAsia="Aptos" w:cstheme="minorHAnsi"/>
          <w:sz w:val="20"/>
          <w:szCs w:val="20"/>
        </w:rPr>
        <w:t xml:space="preserve"> William</w:t>
      </w:r>
      <w:r w:rsidR="002D5A42">
        <w:rPr>
          <w:rFonts w:eastAsia="Aptos" w:cstheme="minorHAnsi"/>
          <w:sz w:val="20"/>
          <w:szCs w:val="20"/>
        </w:rPr>
        <w:t xml:space="preserve"> </w:t>
      </w:r>
      <w:r w:rsidR="002D5A42" w:rsidRPr="002F59BE">
        <w:rPr>
          <w:rFonts w:eastAsia="Aptos" w:cstheme="minorHAnsi"/>
          <w:sz w:val="20"/>
          <w:szCs w:val="20"/>
        </w:rPr>
        <w:t>Worodria</w:t>
      </w:r>
      <w:r w:rsidRPr="002F59BE">
        <w:rPr>
          <w:rFonts w:eastAsia="Aptos" w:cstheme="minorHAnsi"/>
          <w:sz w:val="20"/>
          <w:szCs w:val="20"/>
          <w:vertAlign w:val="superscript"/>
        </w:rPr>
        <w:t>5,6</w:t>
      </w:r>
    </w:p>
    <w:p w14:paraId="75ED05A6" w14:textId="77777777" w:rsidR="000E4372" w:rsidRPr="002F59BE" w:rsidRDefault="000E4372" w:rsidP="002F59BE">
      <w:pPr>
        <w:spacing w:after="0"/>
        <w:rPr>
          <w:rFonts w:eastAsia="Aptos" w:cstheme="minorHAnsi"/>
          <w:sz w:val="20"/>
          <w:szCs w:val="20"/>
        </w:rPr>
      </w:pPr>
    </w:p>
    <w:p w14:paraId="508E64F8" w14:textId="77777777" w:rsidR="0003393B" w:rsidRPr="002F59BE" w:rsidRDefault="0003393B" w:rsidP="005A085A">
      <w:pPr>
        <w:pStyle w:val="ListParagraph"/>
        <w:numPr>
          <w:ilvl w:val="0"/>
          <w:numId w:val="22"/>
        </w:numPr>
        <w:spacing w:line="276" w:lineRule="auto"/>
        <w:rPr>
          <w:rFonts w:eastAsia="Aptos" w:cstheme="minorHAnsi"/>
          <w:sz w:val="18"/>
          <w:szCs w:val="18"/>
        </w:rPr>
      </w:pPr>
      <w:r w:rsidRPr="002F59BE">
        <w:rPr>
          <w:rFonts w:eastAsia="Aptos" w:cstheme="minorHAnsi"/>
          <w:sz w:val="18"/>
          <w:szCs w:val="18"/>
        </w:rPr>
        <w:t>University of California, San Francisco- San Francisco, CA</w:t>
      </w:r>
    </w:p>
    <w:p w14:paraId="01C457A3" w14:textId="77777777" w:rsidR="0003393B" w:rsidRPr="002F59BE" w:rsidRDefault="0003393B" w:rsidP="005A085A">
      <w:pPr>
        <w:pStyle w:val="ListParagraph"/>
        <w:numPr>
          <w:ilvl w:val="0"/>
          <w:numId w:val="22"/>
        </w:numPr>
        <w:spacing w:line="276" w:lineRule="auto"/>
        <w:rPr>
          <w:rFonts w:eastAsia="Aptos" w:cstheme="minorHAnsi"/>
          <w:sz w:val="18"/>
          <w:szCs w:val="18"/>
        </w:rPr>
      </w:pPr>
      <w:r w:rsidRPr="002F59BE">
        <w:rPr>
          <w:rFonts w:eastAsia="Aptos" w:cstheme="minorHAnsi"/>
          <w:sz w:val="18"/>
          <w:szCs w:val="18"/>
        </w:rPr>
        <w:t>Hanoi Lung Hospital- Hanoi, Vietnam</w:t>
      </w:r>
    </w:p>
    <w:p w14:paraId="6462BE03" w14:textId="77777777" w:rsidR="0003393B" w:rsidRPr="002F59BE" w:rsidRDefault="0003393B" w:rsidP="005A085A">
      <w:pPr>
        <w:pStyle w:val="ListParagraph"/>
        <w:numPr>
          <w:ilvl w:val="0"/>
          <w:numId w:val="22"/>
        </w:numPr>
        <w:spacing w:line="276" w:lineRule="auto"/>
        <w:rPr>
          <w:rFonts w:eastAsia="Aptos" w:cstheme="minorHAnsi"/>
          <w:sz w:val="18"/>
          <w:szCs w:val="18"/>
        </w:rPr>
      </w:pPr>
      <w:r w:rsidRPr="002F59BE">
        <w:rPr>
          <w:rFonts w:eastAsia="Aptos" w:cstheme="minorHAnsi"/>
          <w:sz w:val="18"/>
          <w:szCs w:val="18"/>
        </w:rPr>
        <w:t>University of California, Irvine- Irvine, CA</w:t>
      </w:r>
    </w:p>
    <w:p w14:paraId="3B2062F7" w14:textId="77777777" w:rsidR="0003393B" w:rsidRPr="002F59BE" w:rsidRDefault="0003393B" w:rsidP="005A085A">
      <w:pPr>
        <w:pStyle w:val="ListParagraph"/>
        <w:numPr>
          <w:ilvl w:val="0"/>
          <w:numId w:val="22"/>
        </w:numPr>
        <w:spacing w:line="276" w:lineRule="auto"/>
        <w:rPr>
          <w:rFonts w:eastAsia="Aptos" w:cstheme="minorHAnsi"/>
          <w:sz w:val="18"/>
          <w:szCs w:val="18"/>
        </w:rPr>
      </w:pPr>
      <w:r w:rsidRPr="002F59BE">
        <w:rPr>
          <w:rFonts w:eastAsia="Aptos" w:cstheme="minorHAnsi"/>
          <w:sz w:val="18"/>
          <w:szCs w:val="18"/>
        </w:rPr>
        <w:t>Center for Promotion of Advancement of Society- Hanoi, Vietnam</w:t>
      </w:r>
    </w:p>
    <w:p w14:paraId="64818175" w14:textId="77777777" w:rsidR="0003393B" w:rsidRPr="002F59BE" w:rsidRDefault="0003393B" w:rsidP="005A085A">
      <w:pPr>
        <w:pStyle w:val="ListParagraph"/>
        <w:numPr>
          <w:ilvl w:val="0"/>
          <w:numId w:val="22"/>
        </w:numPr>
        <w:spacing w:line="276" w:lineRule="auto"/>
        <w:rPr>
          <w:rFonts w:eastAsia="Aptos" w:cstheme="minorHAnsi"/>
          <w:sz w:val="18"/>
          <w:szCs w:val="18"/>
        </w:rPr>
      </w:pPr>
      <w:proofErr w:type="spellStart"/>
      <w:r w:rsidRPr="002F59BE">
        <w:rPr>
          <w:rFonts w:eastAsia="Aptos" w:cstheme="minorHAnsi"/>
          <w:sz w:val="18"/>
          <w:szCs w:val="18"/>
        </w:rPr>
        <w:t>Walimu</w:t>
      </w:r>
      <w:proofErr w:type="spellEnd"/>
      <w:r w:rsidRPr="002F59BE">
        <w:rPr>
          <w:rFonts w:eastAsia="Aptos" w:cstheme="minorHAnsi"/>
          <w:sz w:val="18"/>
          <w:szCs w:val="18"/>
        </w:rPr>
        <w:t>- Kampala, Uganda</w:t>
      </w:r>
    </w:p>
    <w:p w14:paraId="1F47B2A8" w14:textId="77777777" w:rsidR="00F33D34" w:rsidRPr="00F33D34" w:rsidRDefault="0003393B" w:rsidP="005A085A">
      <w:pPr>
        <w:pStyle w:val="ListParagraph"/>
        <w:numPr>
          <w:ilvl w:val="0"/>
          <w:numId w:val="22"/>
        </w:numPr>
        <w:spacing w:line="240" w:lineRule="auto"/>
        <w:rPr>
          <w:rFonts w:eastAsia="Aptos" w:cstheme="minorHAnsi"/>
          <w:sz w:val="20"/>
          <w:szCs w:val="20"/>
        </w:rPr>
      </w:pPr>
      <w:r w:rsidRPr="00F33D34">
        <w:rPr>
          <w:rFonts w:eastAsia="Aptos" w:cstheme="minorHAnsi"/>
          <w:sz w:val="18"/>
          <w:szCs w:val="18"/>
        </w:rPr>
        <w:t>Makerere University- Kampala, Uganda</w:t>
      </w:r>
    </w:p>
    <w:p w14:paraId="0ACDFC38" w14:textId="3A490B6A" w:rsidR="0003393B" w:rsidRPr="00F33D34" w:rsidRDefault="0003393B" w:rsidP="00F33D34">
      <w:pPr>
        <w:spacing w:line="240" w:lineRule="auto"/>
        <w:rPr>
          <w:rFonts w:eastAsia="Aptos" w:cstheme="minorHAnsi"/>
          <w:sz w:val="20"/>
          <w:szCs w:val="20"/>
        </w:rPr>
      </w:pPr>
      <w:r w:rsidRPr="00F33D34">
        <w:rPr>
          <w:rFonts w:eastAsia="Aptos" w:cstheme="minorHAnsi"/>
          <w:b/>
          <w:bCs/>
          <w:sz w:val="20"/>
          <w:szCs w:val="20"/>
        </w:rPr>
        <w:t xml:space="preserve">Background: </w:t>
      </w:r>
      <w:r w:rsidRPr="00F33D34">
        <w:rPr>
          <w:rFonts w:eastAsia="Aptos" w:cstheme="minorHAnsi"/>
          <w:sz w:val="20"/>
          <w:szCs w:val="20"/>
        </w:rPr>
        <w:t xml:space="preserve">Non-sputum triage tests are needed to improve TB detection in high-burden settings. The Xpert TB/LTBI cartridge (research use only, Cepheid, USA) is a novel assay that detects nine mRNA targets from MTB-antigen stimulated blood. We evaluated its diagnostic performance as a TB triage test in comparison to QuantiFERON (QFT)-TB Gold </w:t>
      </w:r>
      <w:proofErr w:type="gramStart"/>
      <w:r w:rsidRPr="00F33D34">
        <w:rPr>
          <w:rFonts w:eastAsia="Aptos" w:cstheme="minorHAnsi"/>
          <w:sz w:val="20"/>
          <w:szCs w:val="20"/>
        </w:rPr>
        <w:t>Plus, and</w:t>
      </w:r>
      <w:proofErr w:type="gramEnd"/>
      <w:r w:rsidRPr="00F33D34">
        <w:rPr>
          <w:rFonts w:eastAsia="Aptos" w:cstheme="minorHAnsi"/>
          <w:sz w:val="20"/>
          <w:szCs w:val="20"/>
        </w:rPr>
        <w:t xml:space="preserve"> assessed whether it met WHO target product profile (TPP) accuracy targets (≥90% sensitivity, ≥70% specificity).</w:t>
      </w:r>
    </w:p>
    <w:p w14:paraId="1B51B79A" w14:textId="77777777" w:rsidR="0003393B" w:rsidRPr="002F59BE" w:rsidRDefault="0003393B" w:rsidP="0003393B">
      <w:pPr>
        <w:rPr>
          <w:rFonts w:eastAsia="Aptos" w:cstheme="minorHAnsi"/>
          <w:b/>
          <w:bCs/>
          <w:sz w:val="20"/>
          <w:szCs w:val="20"/>
        </w:rPr>
      </w:pPr>
      <w:r w:rsidRPr="002F59BE">
        <w:rPr>
          <w:rFonts w:eastAsia="Aptos" w:cstheme="minorHAnsi"/>
          <w:b/>
          <w:bCs/>
          <w:sz w:val="20"/>
          <w:szCs w:val="20"/>
        </w:rPr>
        <w:t xml:space="preserve">Methods: </w:t>
      </w:r>
      <w:r w:rsidRPr="002F59BE">
        <w:rPr>
          <w:rFonts w:eastAsia="Aptos" w:cstheme="minorHAnsi"/>
          <w:sz w:val="20"/>
          <w:szCs w:val="20"/>
        </w:rPr>
        <w:t>Between March-September 2023, we enrolled consecutive people ≥12 years at health centers in Uganda and Vietnam with presumptive TB. Participants provided sputum for TB testing (Xpert MTB/RIF Ultra and culture) and venous blood for Xpert TB/LTBI and QFT-Plus. We performed logistic regression to predict TB status using cycle threshold values for Xpert TB/LTBI mRNA targets and receiver operating characteristic analysis to assess accuracy in reference to sputum results.</w:t>
      </w:r>
    </w:p>
    <w:p w14:paraId="28FD5ED2" w14:textId="77777777" w:rsidR="0003393B" w:rsidRPr="002F59BE" w:rsidRDefault="0003393B" w:rsidP="0003393B">
      <w:pPr>
        <w:rPr>
          <w:rFonts w:eastAsia="Aptos" w:cstheme="minorHAnsi"/>
          <w:b/>
          <w:bCs/>
          <w:sz w:val="20"/>
          <w:szCs w:val="20"/>
        </w:rPr>
      </w:pPr>
      <w:r w:rsidRPr="002F59BE">
        <w:rPr>
          <w:rFonts w:eastAsia="Aptos" w:cstheme="minorHAnsi"/>
          <w:b/>
          <w:bCs/>
          <w:sz w:val="20"/>
          <w:szCs w:val="20"/>
        </w:rPr>
        <w:t xml:space="preserve">Results: </w:t>
      </w:r>
      <w:r w:rsidRPr="002F59BE">
        <w:rPr>
          <w:rFonts w:eastAsia="Aptos" w:cstheme="minorHAnsi"/>
          <w:sz w:val="20"/>
          <w:szCs w:val="20"/>
        </w:rPr>
        <w:t>We included 216 people with valid QFT-Plus results. Median age was 42 years (IQR: 29-56), 123 (56.9%) were male, 20 (9.3%) were living with HIV, 20 (9.3%) had diabetes, 64 (29.6%) had confirmed TB and 129 (59.7%) were QFT-positive. The area under the curve for Xpert TB/LTBI was 0.90 (95% CI 0.86-0.95). The specificity of Xpert TB/LTBI was 77.0% (95% CI 69.5-83.4) at a cut-point that achieved ≥90% sensitivity (90.6%, 95% CI 80.7-96.5), and was higher than for QFT-Plus (67.8% vs. 55.3%, difference=12.5% [95% CI 4.3-20.7, p&lt;0.01]) at a cut-point that achieved the same sensitivity as QFT-Plus (95.3%, 95% CI 86.9-99.0). In people living with HIV, sensitivity was 100.0% (95% CI 39.8-100) and specificity was 81.2% (95% CI 54.4-96.0).</w:t>
      </w:r>
    </w:p>
    <w:p w14:paraId="1B2B69E5" w14:textId="7813E37F" w:rsidR="0003393B" w:rsidRPr="002F59BE" w:rsidRDefault="0003393B" w:rsidP="0003393B">
      <w:pPr>
        <w:rPr>
          <w:rFonts w:eastAsia="Aptos" w:cstheme="minorHAnsi"/>
          <w:sz w:val="20"/>
          <w:szCs w:val="20"/>
        </w:rPr>
      </w:pPr>
      <w:r w:rsidRPr="002F59BE">
        <w:rPr>
          <w:rFonts w:eastAsia="Aptos" w:cstheme="minorHAnsi"/>
          <w:b/>
          <w:bCs/>
          <w:sz w:val="20"/>
          <w:szCs w:val="20"/>
        </w:rPr>
        <w:t xml:space="preserve">Conclusions: </w:t>
      </w:r>
      <w:r w:rsidRPr="002F59BE">
        <w:rPr>
          <w:rFonts w:eastAsia="Aptos" w:cstheme="minorHAnsi"/>
          <w:sz w:val="20"/>
          <w:szCs w:val="20"/>
        </w:rPr>
        <w:t>Xpert TB/LTBI exceeded WHO TPP accuracy targets for TB triage tests and outperformed QFT-Plus. Xpert TB/LTBI should be further evaluated as a tool to both screen for prevalent active TB and predict future risk of incident TB with a single test.</w:t>
      </w:r>
    </w:p>
    <w:p w14:paraId="2E0B815D" w14:textId="77777777" w:rsidR="0003393B" w:rsidRDefault="0003393B">
      <w:pPr>
        <w:rPr>
          <w:rFonts w:ascii="Times New Roman" w:eastAsia="Aptos" w:hAnsi="Times New Roman" w:cs="Times New Roman"/>
        </w:rPr>
      </w:pPr>
      <w:r>
        <w:rPr>
          <w:rFonts w:ascii="Times New Roman" w:eastAsia="Aptos" w:hAnsi="Times New Roman" w:cs="Times New Roman"/>
        </w:rPr>
        <w:br w:type="page"/>
      </w:r>
    </w:p>
    <w:p w14:paraId="47F0DA4D" w14:textId="6FA4E8FE" w:rsidR="006D4936" w:rsidRDefault="006D4936" w:rsidP="00C52644">
      <w:pPr>
        <w:pStyle w:val="Heading2"/>
        <w:rPr>
          <w:rFonts w:eastAsia="Times New Roman"/>
        </w:rPr>
      </w:pPr>
      <w:bookmarkStart w:id="41" w:name="_Toc176784321"/>
      <w:r w:rsidRPr="009B3D8B">
        <w:rPr>
          <w:rFonts w:eastAsia="Times New Roman"/>
        </w:rPr>
        <w:lastRenderedPageBreak/>
        <w:t>PP-</w:t>
      </w:r>
      <w:r w:rsidR="00A47375">
        <w:rPr>
          <w:rFonts w:eastAsia="Times New Roman"/>
        </w:rPr>
        <w:t>2</w:t>
      </w:r>
      <w:r w:rsidR="00A8028C">
        <w:rPr>
          <w:rFonts w:eastAsia="Times New Roman"/>
        </w:rPr>
        <w:t>2</w:t>
      </w:r>
      <w:r w:rsidRPr="009B3D8B">
        <w:rPr>
          <w:rFonts w:eastAsia="Times New Roman"/>
        </w:rPr>
        <w:t xml:space="preserve">: </w:t>
      </w:r>
      <w:r w:rsidR="001418E3">
        <w:rPr>
          <w:rFonts w:eastAsia="Times New Roman"/>
        </w:rPr>
        <w:t>Alexander Mohapatra</w:t>
      </w:r>
      <w:r w:rsidRPr="009B3D8B">
        <w:rPr>
          <w:rFonts w:eastAsia="Times New Roman"/>
        </w:rPr>
        <w:t>, UCSF</w:t>
      </w:r>
      <w:bookmarkEnd w:id="41"/>
    </w:p>
    <w:p w14:paraId="59CB83B6" w14:textId="77777777" w:rsidR="00363B96" w:rsidRPr="00363B96" w:rsidRDefault="00363B96" w:rsidP="00363B96"/>
    <w:p w14:paraId="51A81DC5" w14:textId="77777777" w:rsidR="001418E3" w:rsidRPr="00363B96" w:rsidRDefault="001418E3" w:rsidP="001418E3">
      <w:pPr>
        <w:rPr>
          <w:rFonts w:ascii="Avenir Next Condensed" w:eastAsia="Aptos" w:hAnsi="Avenir Next Condensed" w:cs="Times New Roman"/>
          <w:b/>
          <w:bCs/>
          <w:sz w:val="24"/>
          <w:szCs w:val="24"/>
        </w:rPr>
      </w:pPr>
      <w:r w:rsidRPr="00363B96">
        <w:rPr>
          <w:rFonts w:ascii="Avenir Next Condensed" w:eastAsia="Aptos" w:hAnsi="Avenir Next Condensed" w:cs="Times New Roman"/>
          <w:b/>
          <w:bCs/>
          <w:sz w:val="24"/>
          <w:szCs w:val="24"/>
        </w:rPr>
        <w:t>A novel mouse model for tuberculosis vaccine antigen discovery</w:t>
      </w:r>
    </w:p>
    <w:p w14:paraId="77B1845E" w14:textId="4EC7C6A8" w:rsidR="00363B96" w:rsidRPr="00363B96" w:rsidRDefault="00363B96" w:rsidP="00363B96">
      <w:pPr>
        <w:rPr>
          <w:rFonts w:eastAsia="Aptos" w:cstheme="minorHAnsi"/>
          <w:sz w:val="20"/>
          <w:szCs w:val="20"/>
        </w:rPr>
      </w:pPr>
      <w:r w:rsidRPr="00363B96">
        <w:rPr>
          <w:rFonts w:eastAsia="Aptos" w:cstheme="minorHAnsi"/>
          <w:sz w:val="20"/>
          <w:szCs w:val="20"/>
        </w:rPr>
        <w:t>Alexander Mohapatra, UCSF</w:t>
      </w:r>
    </w:p>
    <w:p w14:paraId="332B29B1" w14:textId="225CA9C1" w:rsidR="00363B96" w:rsidRPr="00363B96" w:rsidRDefault="00363B96" w:rsidP="00363B96">
      <w:pPr>
        <w:rPr>
          <w:rFonts w:eastAsia="Aptos" w:cstheme="minorHAnsi"/>
          <w:sz w:val="20"/>
          <w:szCs w:val="20"/>
        </w:rPr>
      </w:pPr>
      <w:r w:rsidRPr="00363B96">
        <w:rPr>
          <w:rFonts w:eastAsia="Aptos" w:cstheme="minorHAnsi"/>
          <w:sz w:val="20"/>
          <w:szCs w:val="20"/>
        </w:rPr>
        <w:t xml:space="preserve">Email: </w:t>
      </w:r>
      <w:hyperlink r:id="rId35" w:history="1">
        <w:r w:rsidRPr="00363B96">
          <w:rPr>
            <w:rStyle w:val="Hyperlink"/>
            <w:rFonts w:eastAsia="Aptos" w:cstheme="minorHAnsi"/>
            <w:sz w:val="20"/>
            <w:szCs w:val="20"/>
          </w:rPr>
          <w:t>alexander.mohapatra@ucsf.edu</w:t>
        </w:r>
      </w:hyperlink>
    </w:p>
    <w:p w14:paraId="398ADCA4" w14:textId="0F3B6ADE" w:rsidR="001418E3" w:rsidRPr="00363B96" w:rsidRDefault="001418E3" w:rsidP="001418E3">
      <w:pPr>
        <w:rPr>
          <w:rFonts w:eastAsia="Aptos" w:cstheme="minorHAnsi"/>
          <w:sz w:val="20"/>
          <w:szCs w:val="20"/>
        </w:rPr>
      </w:pPr>
      <w:r w:rsidRPr="00363B96">
        <w:rPr>
          <w:rFonts w:eastAsia="Aptos" w:cstheme="minorHAnsi"/>
          <w:sz w:val="20"/>
          <w:szCs w:val="20"/>
        </w:rPr>
        <w:t>Alexander Mohapatra</w:t>
      </w:r>
      <w:r w:rsidRPr="00363B96">
        <w:rPr>
          <w:rFonts w:eastAsia="Aptos" w:cstheme="minorHAnsi"/>
          <w:sz w:val="20"/>
          <w:szCs w:val="20"/>
          <w:vertAlign w:val="superscript"/>
        </w:rPr>
        <w:t>1</w:t>
      </w:r>
      <w:r w:rsidRPr="00363B96">
        <w:rPr>
          <w:rFonts w:eastAsia="Aptos" w:cstheme="minorHAnsi"/>
          <w:sz w:val="20"/>
          <w:szCs w:val="20"/>
        </w:rPr>
        <w:t>, Zach Howard</w:t>
      </w:r>
      <w:r w:rsidRPr="00363B96">
        <w:rPr>
          <w:rFonts w:eastAsia="Aptos" w:cstheme="minorHAnsi"/>
          <w:sz w:val="20"/>
          <w:szCs w:val="20"/>
          <w:vertAlign w:val="superscript"/>
        </w:rPr>
        <w:t>1</w:t>
      </w:r>
      <w:r w:rsidRPr="00363B96">
        <w:rPr>
          <w:rFonts w:eastAsia="Aptos" w:cstheme="minorHAnsi"/>
          <w:sz w:val="20"/>
          <w:szCs w:val="20"/>
        </w:rPr>
        <w:t>, Paul Ogongo</w:t>
      </w:r>
      <w:r w:rsidRPr="00363B96">
        <w:rPr>
          <w:rFonts w:eastAsia="Aptos" w:cstheme="minorHAnsi"/>
          <w:sz w:val="20"/>
          <w:szCs w:val="20"/>
          <w:vertAlign w:val="superscript"/>
        </w:rPr>
        <w:t>1</w:t>
      </w:r>
      <w:r w:rsidRPr="00363B96">
        <w:rPr>
          <w:rFonts w:eastAsia="Aptos" w:cstheme="minorHAnsi"/>
          <w:sz w:val="20"/>
          <w:szCs w:val="20"/>
        </w:rPr>
        <w:t>, Lucas Chen</w:t>
      </w:r>
      <w:r w:rsidRPr="00363B96">
        <w:rPr>
          <w:rFonts w:eastAsia="Aptos" w:cstheme="minorHAnsi"/>
          <w:sz w:val="20"/>
          <w:szCs w:val="20"/>
          <w:vertAlign w:val="superscript"/>
        </w:rPr>
        <w:t>1</w:t>
      </w:r>
      <w:r w:rsidRPr="00363B96">
        <w:rPr>
          <w:rFonts w:eastAsia="Aptos" w:cstheme="minorHAnsi"/>
          <w:sz w:val="20"/>
          <w:szCs w:val="20"/>
        </w:rPr>
        <w:t>, Joel Ernst</w:t>
      </w:r>
      <w:r w:rsidRPr="00363B96">
        <w:rPr>
          <w:rFonts w:eastAsia="Aptos" w:cstheme="minorHAnsi"/>
          <w:sz w:val="20"/>
          <w:szCs w:val="20"/>
          <w:vertAlign w:val="superscript"/>
        </w:rPr>
        <w:t>1</w:t>
      </w:r>
    </w:p>
    <w:p w14:paraId="1F3F63C2" w14:textId="77777777" w:rsidR="001418E3" w:rsidRPr="00363B96" w:rsidRDefault="001418E3" w:rsidP="005A085A">
      <w:pPr>
        <w:numPr>
          <w:ilvl w:val="0"/>
          <w:numId w:val="24"/>
        </w:numPr>
        <w:spacing w:line="240" w:lineRule="auto"/>
        <w:contextualSpacing/>
        <w:rPr>
          <w:rFonts w:ascii="Times New Roman" w:eastAsia="Aptos" w:hAnsi="Times New Roman" w:cs="Times New Roman"/>
          <w:sz w:val="18"/>
          <w:szCs w:val="18"/>
        </w:rPr>
      </w:pPr>
      <w:r w:rsidRPr="00363B96">
        <w:rPr>
          <w:rFonts w:eastAsia="Aptos" w:cstheme="minorHAnsi"/>
          <w:sz w:val="18"/>
          <w:szCs w:val="18"/>
        </w:rPr>
        <w:t>University of California, San Francisco- San Francisco, California</w:t>
      </w:r>
      <w:r w:rsidRPr="00363B96">
        <w:rPr>
          <w:rFonts w:ascii="Times New Roman" w:eastAsia="Aptos" w:hAnsi="Times New Roman" w:cs="Times New Roman"/>
          <w:sz w:val="18"/>
          <w:szCs w:val="18"/>
        </w:rPr>
        <w:br/>
      </w:r>
    </w:p>
    <w:p w14:paraId="1D9A74FA" w14:textId="77777777" w:rsidR="001418E3" w:rsidRPr="00363B96" w:rsidRDefault="001418E3" w:rsidP="001418E3">
      <w:pPr>
        <w:rPr>
          <w:rFonts w:eastAsia="Aptos" w:cstheme="minorHAnsi"/>
          <w:sz w:val="20"/>
          <w:szCs w:val="20"/>
        </w:rPr>
      </w:pPr>
      <w:r w:rsidRPr="00363B96">
        <w:rPr>
          <w:rFonts w:eastAsia="Aptos" w:cstheme="minorHAnsi"/>
          <w:sz w:val="20"/>
          <w:szCs w:val="20"/>
        </w:rPr>
        <w:t>Vaccination is the most efficient way to limit transmission, lower mortality, and achieve the end goal of eradicating tuberculosis. The discovery that CD4 T cells coordinate elimination of cells infected with M. tuberculosis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in humans led to the identification of several T cell antigens that underlie the current vaccine pipeline. However, the antigens that confer the most protective T cell response against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remain unknown. </w:t>
      </w:r>
    </w:p>
    <w:p w14:paraId="4986623A" w14:textId="77777777" w:rsidR="001418E3" w:rsidRPr="00363B96" w:rsidRDefault="001418E3" w:rsidP="001418E3">
      <w:pPr>
        <w:rPr>
          <w:rFonts w:eastAsia="Aptos" w:cstheme="minorHAnsi"/>
          <w:sz w:val="20"/>
          <w:szCs w:val="20"/>
        </w:rPr>
      </w:pPr>
      <w:r w:rsidRPr="00363B96">
        <w:rPr>
          <w:rFonts w:eastAsia="Aptos" w:cstheme="minorHAnsi"/>
          <w:sz w:val="20"/>
          <w:szCs w:val="20"/>
        </w:rPr>
        <w:t xml:space="preserve">Three candidate vaccines in clinical trials include the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protein “early secreted antigenic target of 6 </w:t>
      </w:r>
      <w:proofErr w:type="spellStart"/>
      <w:r w:rsidRPr="00363B96">
        <w:rPr>
          <w:rFonts w:eastAsia="Aptos" w:cstheme="minorHAnsi"/>
          <w:sz w:val="20"/>
          <w:szCs w:val="20"/>
        </w:rPr>
        <w:t>kDa</w:t>
      </w:r>
      <w:proofErr w:type="spellEnd"/>
      <w:r w:rsidRPr="00363B96">
        <w:rPr>
          <w:rFonts w:eastAsia="Aptos" w:cstheme="minorHAnsi"/>
          <w:sz w:val="20"/>
          <w:szCs w:val="20"/>
        </w:rPr>
        <w:t xml:space="preserve">” (ESAT-6), based on the high proportion of T cells in </w:t>
      </w:r>
      <w:proofErr w:type="spellStart"/>
      <w:r w:rsidRPr="00363B96">
        <w:rPr>
          <w:rFonts w:eastAsia="Aptos" w:cstheme="minorHAnsi"/>
          <w:sz w:val="20"/>
          <w:szCs w:val="20"/>
        </w:rPr>
        <w:t>Mtb</w:t>
      </w:r>
      <w:proofErr w:type="spellEnd"/>
      <w:r w:rsidRPr="00363B96">
        <w:rPr>
          <w:rFonts w:eastAsia="Aptos" w:cstheme="minorHAnsi"/>
          <w:sz w:val="20"/>
          <w:szCs w:val="20"/>
        </w:rPr>
        <w:t xml:space="preserve">-infected humans and animals that recognize this antigen and modest protection in vaccinated animals. Despite this immunogenicity, ESAT-6 mutations that would limit T cell recognition are exceedingly rare among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clinical isolates and </w:t>
      </w:r>
      <w:proofErr w:type="spellStart"/>
      <w:r w:rsidRPr="00363B96">
        <w:rPr>
          <w:rFonts w:eastAsia="Aptos" w:cstheme="minorHAnsi"/>
          <w:sz w:val="20"/>
          <w:szCs w:val="20"/>
        </w:rPr>
        <w:t>Mtb</w:t>
      </w:r>
      <w:proofErr w:type="spellEnd"/>
      <w:r w:rsidRPr="00363B96">
        <w:rPr>
          <w:rFonts w:eastAsia="Aptos" w:cstheme="minorHAnsi"/>
          <w:sz w:val="20"/>
          <w:szCs w:val="20"/>
        </w:rPr>
        <w:t xml:space="preserve">-exposed humans with an ESAT-6-specific T cell response are not protected from developing tuberculosis. </w:t>
      </w:r>
    </w:p>
    <w:p w14:paraId="437328E1" w14:textId="77777777" w:rsidR="001418E3" w:rsidRPr="00363B96" w:rsidRDefault="001418E3" w:rsidP="001418E3">
      <w:pPr>
        <w:rPr>
          <w:rFonts w:eastAsia="Aptos" w:cstheme="minorHAnsi"/>
          <w:sz w:val="20"/>
          <w:szCs w:val="20"/>
        </w:rPr>
      </w:pPr>
      <w:r w:rsidRPr="00363B96">
        <w:rPr>
          <w:rFonts w:eastAsia="Aptos" w:cstheme="minorHAnsi"/>
          <w:sz w:val="20"/>
          <w:szCs w:val="20"/>
        </w:rPr>
        <w:t xml:space="preserve">These results suggest that ESAT-6-specific T cells are more beneficial for the pathogen than for the host. To test the hypothesis that ESAT-6-specific T cells are detrimental to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elimination by masking responses against other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antigens, we developed an ESAT-6-tolerant mouse (termed “6T”). These mice express the CD4 T cell epitope of ESAT-6 recognized by I-Ab in the thymus to delete any developing ESAT-6-specific T cells before they enter the circulating pool. Whereas ~9% of all lung CD4 T cells in </w:t>
      </w:r>
      <w:proofErr w:type="spellStart"/>
      <w:r w:rsidRPr="00363B96">
        <w:rPr>
          <w:rFonts w:eastAsia="Aptos" w:cstheme="minorHAnsi"/>
          <w:sz w:val="20"/>
          <w:szCs w:val="20"/>
        </w:rPr>
        <w:t>Mtb</w:t>
      </w:r>
      <w:proofErr w:type="spellEnd"/>
      <w:r w:rsidRPr="00363B96">
        <w:rPr>
          <w:rFonts w:eastAsia="Aptos" w:cstheme="minorHAnsi"/>
          <w:sz w:val="20"/>
          <w:szCs w:val="20"/>
        </w:rPr>
        <w:t xml:space="preserve">-infected wildtype mice are specific for ESAT-6, none are present in infected 6T mice. </w:t>
      </w:r>
    </w:p>
    <w:p w14:paraId="33F42977" w14:textId="77777777" w:rsidR="001418E3" w:rsidRPr="00363B96" w:rsidRDefault="001418E3" w:rsidP="001418E3">
      <w:pPr>
        <w:rPr>
          <w:rFonts w:eastAsia="Aptos" w:cstheme="minorHAnsi"/>
          <w:sz w:val="20"/>
          <w:szCs w:val="20"/>
        </w:rPr>
      </w:pPr>
      <w:r w:rsidRPr="00363B96">
        <w:rPr>
          <w:rFonts w:eastAsia="Aptos" w:cstheme="minorHAnsi"/>
          <w:sz w:val="20"/>
          <w:szCs w:val="20"/>
        </w:rPr>
        <w:t xml:space="preserve">Further, lung mycobacterial burden is unchanged between </w:t>
      </w:r>
      <w:proofErr w:type="spellStart"/>
      <w:r w:rsidRPr="00363B96">
        <w:rPr>
          <w:rFonts w:eastAsia="Aptos" w:cstheme="minorHAnsi"/>
          <w:sz w:val="20"/>
          <w:szCs w:val="20"/>
        </w:rPr>
        <w:t>Mtb</w:t>
      </w:r>
      <w:proofErr w:type="spellEnd"/>
      <w:r w:rsidRPr="00363B96">
        <w:rPr>
          <w:rFonts w:eastAsia="Aptos" w:cstheme="minorHAnsi"/>
          <w:sz w:val="20"/>
          <w:szCs w:val="20"/>
        </w:rPr>
        <w:t xml:space="preserve">-infected 6T mice and littermate controls, suggesting that ESAT-6-specific T cells are dispensable for pathogen control. </w:t>
      </w:r>
      <w:proofErr w:type="spellStart"/>
      <w:r w:rsidRPr="00363B96">
        <w:rPr>
          <w:rFonts w:eastAsia="Aptos" w:cstheme="minorHAnsi"/>
          <w:sz w:val="20"/>
          <w:szCs w:val="20"/>
        </w:rPr>
        <w:t>Mtb</w:t>
      </w:r>
      <w:proofErr w:type="spellEnd"/>
      <w:r w:rsidRPr="00363B96">
        <w:rPr>
          <w:rFonts w:eastAsia="Aptos" w:cstheme="minorHAnsi"/>
          <w:sz w:val="20"/>
          <w:szCs w:val="20"/>
        </w:rPr>
        <w:t xml:space="preserve">-infected lung CD4 T cell responses to a pool of </w:t>
      </w:r>
      <w:proofErr w:type="spellStart"/>
      <w:r w:rsidRPr="00363B96">
        <w:rPr>
          <w:rFonts w:eastAsia="Aptos" w:cstheme="minorHAnsi"/>
          <w:sz w:val="20"/>
          <w:szCs w:val="20"/>
        </w:rPr>
        <w:t>Mtb</w:t>
      </w:r>
      <w:proofErr w:type="spellEnd"/>
      <w:r w:rsidRPr="00363B96">
        <w:rPr>
          <w:rFonts w:eastAsia="Aptos" w:cstheme="minorHAnsi"/>
          <w:sz w:val="20"/>
          <w:szCs w:val="20"/>
        </w:rPr>
        <w:t xml:space="preserve"> peptides that includes ESAT-6 were preserved between wildtype and 6T mice, raising the possibility that novel T cell clones expand in the absence of ESAT-6-specific T cells. </w:t>
      </w:r>
    </w:p>
    <w:p w14:paraId="38E77905" w14:textId="4278AE34" w:rsidR="0043358D" w:rsidRPr="00363B96" w:rsidRDefault="001418E3" w:rsidP="001418E3">
      <w:pPr>
        <w:rPr>
          <w:rFonts w:eastAsia="Aptos" w:cstheme="minorHAnsi"/>
          <w:sz w:val="20"/>
          <w:szCs w:val="20"/>
        </w:rPr>
      </w:pPr>
      <w:r w:rsidRPr="00363B96">
        <w:rPr>
          <w:rFonts w:eastAsia="Aptos" w:cstheme="minorHAnsi"/>
          <w:sz w:val="20"/>
          <w:szCs w:val="20"/>
        </w:rPr>
        <w:t>In ongoing studies, we will identify these unmasked T cell clones and their cognate antigens via T cell receptor sequencing and peptide pool screens, respectively, to inform development of new tuberculosis vaccine candidates.</w:t>
      </w:r>
    </w:p>
    <w:p w14:paraId="2ABFEAD7" w14:textId="77777777" w:rsidR="0043358D" w:rsidRDefault="0043358D">
      <w:pPr>
        <w:rPr>
          <w:rFonts w:ascii="Times New Roman" w:eastAsia="Aptos" w:hAnsi="Times New Roman" w:cs="Times New Roman"/>
        </w:rPr>
      </w:pPr>
      <w:r>
        <w:rPr>
          <w:rFonts w:ascii="Times New Roman" w:eastAsia="Aptos" w:hAnsi="Times New Roman" w:cs="Times New Roman"/>
        </w:rPr>
        <w:br w:type="page"/>
      </w:r>
    </w:p>
    <w:p w14:paraId="25498A2D" w14:textId="0D9AD701" w:rsidR="006B52B3" w:rsidRDefault="006B52B3" w:rsidP="00C52644">
      <w:pPr>
        <w:pStyle w:val="Heading2"/>
        <w:rPr>
          <w:rFonts w:eastAsia="Times New Roman"/>
        </w:rPr>
      </w:pPr>
      <w:bookmarkStart w:id="42" w:name="_Toc176784322"/>
      <w:r w:rsidRPr="009B3D8B">
        <w:rPr>
          <w:rFonts w:eastAsia="Times New Roman"/>
        </w:rPr>
        <w:lastRenderedPageBreak/>
        <w:t>PP-</w:t>
      </w:r>
      <w:r w:rsidR="00363B96">
        <w:rPr>
          <w:rFonts w:eastAsia="Times New Roman"/>
        </w:rPr>
        <w:t>2</w:t>
      </w:r>
      <w:r w:rsidR="00A8028C">
        <w:rPr>
          <w:rFonts w:eastAsia="Times New Roman"/>
        </w:rPr>
        <w:t>3</w:t>
      </w:r>
      <w:r w:rsidRPr="009B3D8B">
        <w:rPr>
          <w:rFonts w:eastAsia="Times New Roman"/>
        </w:rPr>
        <w:t xml:space="preserve">: </w:t>
      </w:r>
      <w:r w:rsidR="00883E5B">
        <w:rPr>
          <w:rFonts w:eastAsia="Times New Roman"/>
        </w:rPr>
        <w:t>Hannah Nilsson</w:t>
      </w:r>
      <w:r w:rsidRPr="009B3D8B">
        <w:rPr>
          <w:rFonts w:eastAsia="Times New Roman"/>
        </w:rPr>
        <w:t>, UC</w:t>
      </w:r>
      <w:r w:rsidR="00E21C37">
        <w:rPr>
          <w:rFonts w:eastAsia="Times New Roman"/>
        </w:rPr>
        <w:t xml:space="preserve"> Berkeley</w:t>
      </w:r>
      <w:bookmarkEnd w:id="42"/>
    </w:p>
    <w:p w14:paraId="395308D8" w14:textId="77777777" w:rsidR="000C3327" w:rsidRPr="000C3327" w:rsidRDefault="000C3327" w:rsidP="000C3327"/>
    <w:p w14:paraId="2191D5E4" w14:textId="77777777" w:rsidR="00883E5B" w:rsidRPr="000C3327" w:rsidRDefault="00883E5B" w:rsidP="00883E5B">
      <w:pPr>
        <w:rPr>
          <w:rFonts w:ascii="Avenir Next Condensed" w:eastAsia="Aptos" w:hAnsi="Avenir Next Condensed" w:cs="Times New Roman"/>
          <w:b/>
          <w:bCs/>
          <w:sz w:val="24"/>
          <w:szCs w:val="24"/>
        </w:rPr>
      </w:pPr>
      <w:r w:rsidRPr="000C3327">
        <w:rPr>
          <w:rFonts w:ascii="Avenir Next Condensed" w:eastAsia="Aptos" w:hAnsi="Avenir Next Condensed" w:cs="Times New Roman"/>
          <w:b/>
          <w:bCs/>
          <w:sz w:val="24"/>
          <w:szCs w:val="24"/>
        </w:rPr>
        <w:t xml:space="preserve">Elucidating the mechanism behind reversible colony morphology switching in Mycobacterium avium </w:t>
      </w:r>
    </w:p>
    <w:p w14:paraId="5C58E5D1" w14:textId="1B5C5BD9" w:rsidR="00E21C37" w:rsidRPr="00E21C37" w:rsidRDefault="00E21C37" w:rsidP="00E21C37">
      <w:pPr>
        <w:rPr>
          <w:rFonts w:eastAsia="Aptos" w:cstheme="minorHAnsi"/>
          <w:sz w:val="20"/>
          <w:szCs w:val="20"/>
        </w:rPr>
      </w:pPr>
      <w:r w:rsidRPr="00E21C37">
        <w:rPr>
          <w:rFonts w:eastAsia="Aptos" w:cstheme="minorHAnsi"/>
          <w:sz w:val="20"/>
          <w:szCs w:val="20"/>
        </w:rPr>
        <w:t>Hannah Nilsson, UC Berkeley</w:t>
      </w:r>
    </w:p>
    <w:p w14:paraId="782BA5A7" w14:textId="3C80BA9E" w:rsidR="000C3327" w:rsidRDefault="00E21C37" w:rsidP="00E21C37">
      <w:pPr>
        <w:rPr>
          <w:rFonts w:eastAsia="Aptos" w:cstheme="minorHAnsi"/>
          <w:sz w:val="20"/>
          <w:szCs w:val="20"/>
        </w:rPr>
      </w:pPr>
      <w:r w:rsidRPr="00E21C37">
        <w:rPr>
          <w:rFonts w:eastAsia="Aptos" w:cstheme="minorHAnsi"/>
          <w:sz w:val="20"/>
          <w:szCs w:val="20"/>
        </w:rPr>
        <w:t xml:space="preserve">Email: </w:t>
      </w:r>
      <w:hyperlink r:id="rId36" w:history="1">
        <w:r w:rsidRPr="00CE69B9">
          <w:rPr>
            <w:rStyle w:val="Hyperlink"/>
            <w:rFonts w:eastAsia="Aptos" w:cstheme="minorHAnsi"/>
            <w:sz w:val="20"/>
            <w:szCs w:val="20"/>
          </w:rPr>
          <w:t>hannah_nilsson@berkeley.edu</w:t>
        </w:r>
      </w:hyperlink>
    </w:p>
    <w:p w14:paraId="72C74346" w14:textId="27982D48" w:rsidR="00883E5B" w:rsidRDefault="00883E5B" w:rsidP="00E21C37">
      <w:pPr>
        <w:spacing w:after="0"/>
        <w:contextualSpacing/>
        <w:rPr>
          <w:rFonts w:eastAsia="Aptos" w:cstheme="minorHAnsi"/>
          <w:sz w:val="20"/>
          <w:szCs w:val="20"/>
          <w:vertAlign w:val="superscript"/>
        </w:rPr>
      </w:pPr>
      <w:r w:rsidRPr="00E21C37">
        <w:rPr>
          <w:rFonts w:eastAsia="Aptos" w:cstheme="minorHAnsi"/>
          <w:sz w:val="20"/>
          <w:szCs w:val="20"/>
        </w:rPr>
        <w:t>Hannah</w:t>
      </w:r>
      <w:r w:rsidR="00E21C37">
        <w:rPr>
          <w:rFonts w:eastAsia="Aptos" w:cstheme="minorHAnsi"/>
          <w:sz w:val="20"/>
          <w:szCs w:val="20"/>
        </w:rPr>
        <w:t xml:space="preserve"> </w:t>
      </w:r>
      <w:r w:rsidR="00E21C37" w:rsidRPr="00E21C37">
        <w:rPr>
          <w:rFonts w:eastAsia="Aptos" w:cstheme="minorHAnsi"/>
          <w:sz w:val="20"/>
          <w:szCs w:val="20"/>
        </w:rPr>
        <w:t>Nilsson</w:t>
      </w:r>
      <w:r w:rsidRPr="00E21C37">
        <w:rPr>
          <w:rFonts w:eastAsia="Aptos" w:cstheme="minorHAnsi"/>
          <w:sz w:val="20"/>
          <w:szCs w:val="20"/>
          <w:vertAlign w:val="superscript"/>
        </w:rPr>
        <w:t>1</w:t>
      </w:r>
      <w:r w:rsidR="001F646D">
        <w:rPr>
          <w:rFonts w:eastAsia="Aptos" w:cstheme="minorHAnsi"/>
          <w:sz w:val="20"/>
          <w:szCs w:val="20"/>
        </w:rPr>
        <w:t>,</w:t>
      </w:r>
      <w:r w:rsidRPr="00E21C37">
        <w:rPr>
          <w:rFonts w:eastAsia="Aptos" w:cstheme="minorHAnsi"/>
          <w:sz w:val="20"/>
          <w:szCs w:val="20"/>
        </w:rPr>
        <w:t xml:space="preserve"> Jonathan</w:t>
      </w:r>
      <w:r w:rsidR="00E21C37">
        <w:rPr>
          <w:rFonts w:eastAsia="Aptos" w:cstheme="minorHAnsi"/>
          <w:sz w:val="20"/>
          <w:szCs w:val="20"/>
        </w:rPr>
        <w:t xml:space="preserve"> </w:t>
      </w:r>
      <w:r w:rsidR="00E21C37" w:rsidRPr="00E21C37">
        <w:rPr>
          <w:rFonts w:eastAsia="Aptos" w:cstheme="minorHAnsi"/>
          <w:sz w:val="20"/>
          <w:szCs w:val="20"/>
        </w:rPr>
        <w:t>Budzik</w:t>
      </w:r>
      <w:r w:rsidRPr="00E21C37">
        <w:rPr>
          <w:rFonts w:eastAsia="Aptos" w:cstheme="minorHAnsi"/>
          <w:sz w:val="20"/>
          <w:szCs w:val="20"/>
          <w:vertAlign w:val="superscript"/>
        </w:rPr>
        <w:t>1,</w:t>
      </w:r>
      <w:r w:rsidR="004B6D5F">
        <w:rPr>
          <w:rFonts w:eastAsia="Aptos" w:cstheme="minorHAnsi"/>
          <w:sz w:val="20"/>
          <w:szCs w:val="20"/>
          <w:vertAlign w:val="superscript"/>
        </w:rPr>
        <w:t>2</w:t>
      </w:r>
      <w:r w:rsidR="001F646D">
        <w:rPr>
          <w:rFonts w:eastAsia="Aptos" w:cstheme="minorHAnsi"/>
          <w:sz w:val="20"/>
          <w:szCs w:val="20"/>
        </w:rPr>
        <w:t>,</w:t>
      </w:r>
      <w:r w:rsidRPr="00E21C37">
        <w:rPr>
          <w:rFonts w:eastAsia="Aptos" w:cstheme="minorHAnsi"/>
          <w:sz w:val="20"/>
          <w:szCs w:val="20"/>
        </w:rPr>
        <w:t xml:space="preserve"> Miles</w:t>
      </w:r>
      <w:r w:rsidR="00E21C37">
        <w:rPr>
          <w:rFonts w:eastAsia="Aptos" w:cstheme="minorHAnsi"/>
          <w:sz w:val="20"/>
          <w:szCs w:val="20"/>
        </w:rPr>
        <w:t xml:space="preserve"> </w:t>
      </w:r>
      <w:r w:rsidR="00E21C37" w:rsidRPr="00E21C37">
        <w:rPr>
          <w:rFonts w:eastAsia="Aptos" w:cstheme="minorHAnsi"/>
          <w:sz w:val="20"/>
          <w:szCs w:val="20"/>
        </w:rPr>
        <w:t>Tuncel</w:t>
      </w:r>
      <w:r w:rsidRPr="00E21C37">
        <w:rPr>
          <w:rFonts w:eastAsia="Aptos" w:cstheme="minorHAnsi"/>
          <w:sz w:val="20"/>
          <w:szCs w:val="20"/>
          <w:vertAlign w:val="superscript"/>
        </w:rPr>
        <w:t>1</w:t>
      </w:r>
      <w:r w:rsidR="001F646D">
        <w:rPr>
          <w:rFonts w:eastAsia="Aptos" w:cstheme="minorHAnsi"/>
          <w:sz w:val="20"/>
          <w:szCs w:val="20"/>
        </w:rPr>
        <w:t>,</w:t>
      </w:r>
      <w:r w:rsidRPr="00E21C37">
        <w:rPr>
          <w:rFonts w:eastAsia="Aptos" w:cstheme="minorHAnsi"/>
          <w:sz w:val="20"/>
          <w:szCs w:val="20"/>
        </w:rPr>
        <w:t xml:space="preserve"> Mark</w:t>
      </w:r>
      <w:r w:rsidR="00E21C37">
        <w:rPr>
          <w:rFonts w:eastAsia="Aptos" w:cstheme="minorHAnsi"/>
          <w:sz w:val="20"/>
          <w:szCs w:val="20"/>
        </w:rPr>
        <w:t xml:space="preserve"> </w:t>
      </w:r>
      <w:r w:rsidR="00E21C37" w:rsidRPr="00E21C37">
        <w:rPr>
          <w:rFonts w:eastAsia="Aptos" w:cstheme="minorHAnsi"/>
          <w:sz w:val="20"/>
          <w:szCs w:val="20"/>
        </w:rPr>
        <w:t>Voorhies</w:t>
      </w:r>
      <w:r w:rsidRPr="00E21C37">
        <w:rPr>
          <w:rFonts w:eastAsia="Aptos" w:cstheme="minorHAnsi"/>
          <w:sz w:val="20"/>
          <w:szCs w:val="20"/>
          <w:vertAlign w:val="superscript"/>
        </w:rPr>
        <w:t>2</w:t>
      </w:r>
      <w:r w:rsidR="001F646D">
        <w:rPr>
          <w:rFonts w:eastAsia="Aptos" w:cstheme="minorHAnsi"/>
          <w:sz w:val="20"/>
          <w:szCs w:val="20"/>
        </w:rPr>
        <w:t>,</w:t>
      </w:r>
      <w:r w:rsidRPr="00E21C37">
        <w:rPr>
          <w:rFonts w:eastAsia="Aptos" w:cstheme="minorHAnsi"/>
          <w:sz w:val="20"/>
          <w:szCs w:val="20"/>
        </w:rPr>
        <w:t xml:space="preserve"> Anita</w:t>
      </w:r>
      <w:r w:rsidR="00E21C37">
        <w:rPr>
          <w:rFonts w:eastAsia="Aptos" w:cstheme="minorHAnsi"/>
          <w:sz w:val="20"/>
          <w:szCs w:val="20"/>
        </w:rPr>
        <w:t xml:space="preserve"> </w:t>
      </w:r>
      <w:r w:rsidR="00E21C37" w:rsidRPr="00E21C37">
        <w:rPr>
          <w:rFonts w:eastAsia="Aptos" w:cstheme="minorHAnsi"/>
          <w:sz w:val="20"/>
          <w:szCs w:val="20"/>
        </w:rPr>
        <w:t>Sil</w:t>
      </w:r>
      <w:r w:rsidRPr="00E21C37">
        <w:rPr>
          <w:rFonts w:eastAsia="Aptos" w:cstheme="minorHAnsi"/>
          <w:sz w:val="20"/>
          <w:szCs w:val="20"/>
          <w:vertAlign w:val="superscript"/>
        </w:rPr>
        <w:t>2</w:t>
      </w:r>
      <w:r w:rsidR="001F646D">
        <w:rPr>
          <w:rFonts w:eastAsia="Aptos" w:cstheme="minorHAnsi"/>
          <w:sz w:val="20"/>
          <w:szCs w:val="20"/>
        </w:rPr>
        <w:t>,</w:t>
      </w:r>
      <w:r w:rsidRPr="00E21C37">
        <w:rPr>
          <w:rFonts w:eastAsia="Aptos" w:cstheme="minorHAnsi"/>
          <w:sz w:val="20"/>
          <w:szCs w:val="20"/>
        </w:rPr>
        <w:t xml:space="preserve"> Jeffery S.</w:t>
      </w:r>
      <w:r w:rsidR="001F646D">
        <w:rPr>
          <w:rFonts w:eastAsia="Aptos" w:cstheme="minorHAnsi"/>
          <w:sz w:val="20"/>
          <w:szCs w:val="20"/>
        </w:rPr>
        <w:t xml:space="preserve"> </w:t>
      </w:r>
      <w:r w:rsidR="001F646D" w:rsidRPr="00E21C37">
        <w:rPr>
          <w:rFonts w:eastAsia="Aptos" w:cstheme="minorHAnsi"/>
          <w:sz w:val="20"/>
          <w:szCs w:val="20"/>
        </w:rPr>
        <w:t>Cox</w:t>
      </w:r>
      <w:r w:rsidRPr="00E21C37">
        <w:rPr>
          <w:rFonts w:eastAsia="Aptos" w:cstheme="minorHAnsi"/>
          <w:sz w:val="20"/>
          <w:szCs w:val="20"/>
          <w:vertAlign w:val="superscript"/>
        </w:rPr>
        <w:t>1,</w:t>
      </w:r>
      <w:r w:rsidR="0064704A">
        <w:rPr>
          <w:rFonts w:eastAsia="Aptos" w:cstheme="minorHAnsi"/>
          <w:sz w:val="20"/>
          <w:szCs w:val="20"/>
          <w:vertAlign w:val="superscript"/>
        </w:rPr>
        <w:t>3</w:t>
      </w:r>
    </w:p>
    <w:p w14:paraId="5D154D85" w14:textId="77777777" w:rsidR="00E21C37" w:rsidRPr="00E21C37" w:rsidRDefault="00E21C37" w:rsidP="00E21C37">
      <w:pPr>
        <w:spacing w:after="0"/>
        <w:contextualSpacing/>
        <w:rPr>
          <w:rFonts w:eastAsia="Aptos" w:cstheme="minorHAnsi"/>
          <w:sz w:val="20"/>
          <w:szCs w:val="20"/>
        </w:rPr>
      </w:pPr>
    </w:p>
    <w:p w14:paraId="616CBE27" w14:textId="77777777" w:rsidR="00883E5B" w:rsidRPr="00E21C37" w:rsidRDefault="00883E5B" w:rsidP="005A085A">
      <w:pPr>
        <w:pStyle w:val="ListParagraph"/>
        <w:numPr>
          <w:ilvl w:val="0"/>
          <w:numId w:val="25"/>
        </w:numPr>
        <w:spacing w:line="276" w:lineRule="auto"/>
        <w:rPr>
          <w:rFonts w:ascii="Calibri" w:eastAsia="Aptos" w:hAnsi="Calibri" w:cs="Calibri"/>
          <w:sz w:val="18"/>
          <w:szCs w:val="18"/>
        </w:rPr>
      </w:pPr>
      <w:r w:rsidRPr="00E21C37">
        <w:rPr>
          <w:rFonts w:ascii="Calibri" w:eastAsia="Aptos" w:hAnsi="Calibri" w:cs="Calibri"/>
          <w:sz w:val="18"/>
          <w:szCs w:val="18"/>
        </w:rPr>
        <w:t>University of California, Berkeley- Berkeley, CA</w:t>
      </w:r>
    </w:p>
    <w:p w14:paraId="23C7C366" w14:textId="77777777" w:rsidR="00883E5B" w:rsidRPr="00E21C37" w:rsidRDefault="00883E5B" w:rsidP="005A085A">
      <w:pPr>
        <w:pStyle w:val="ListParagraph"/>
        <w:numPr>
          <w:ilvl w:val="0"/>
          <w:numId w:val="25"/>
        </w:numPr>
        <w:spacing w:line="276" w:lineRule="auto"/>
        <w:rPr>
          <w:rFonts w:ascii="Calibri" w:eastAsia="Aptos" w:hAnsi="Calibri" w:cs="Calibri"/>
          <w:sz w:val="18"/>
          <w:szCs w:val="18"/>
        </w:rPr>
      </w:pPr>
      <w:r w:rsidRPr="00E21C37">
        <w:rPr>
          <w:rFonts w:ascii="Calibri" w:eastAsia="Aptos" w:hAnsi="Calibri" w:cs="Calibri"/>
          <w:sz w:val="18"/>
          <w:szCs w:val="18"/>
        </w:rPr>
        <w:t xml:space="preserve">University of California, San Francisco- San Francisco, CA </w:t>
      </w:r>
    </w:p>
    <w:p w14:paraId="2DCA5FD4" w14:textId="154BD1A5" w:rsidR="00883E5B" w:rsidRDefault="00883E5B" w:rsidP="005A085A">
      <w:pPr>
        <w:pStyle w:val="ListParagraph"/>
        <w:numPr>
          <w:ilvl w:val="0"/>
          <w:numId w:val="25"/>
        </w:numPr>
        <w:spacing w:line="240" w:lineRule="auto"/>
        <w:rPr>
          <w:rFonts w:ascii="Times New Roman" w:eastAsia="Aptos" w:hAnsi="Times New Roman" w:cs="Times New Roman"/>
        </w:rPr>
      </w:pPr>
      <w:r w:rsidRPr="00E21C37">
        <w:rPr>
          <w:rFonts w:ascii="Calibri" w:eastAsia="Aptos" w:hAnsi="Calibri" w:cs="Calibri"/>
          <w:sz w:val="18"/>
          <w:szCs w:val="18"/>
        </w:rPr>
        <w:t>Center for Emerging &amp; Neglected Diseases- Berkeley, CA</w:t>
      </w:r>
    </w:p>
    <w:p w14:paraId="387680A3" w14:textId="77777777" w:rsidR="00883E5B" w:rsidRPr="00E21C37" w:rsidRDefault="00883E5B" w:rsidP="00883E5B">
      <w:pPr>
        <w:rPr>
          <w:rFonts w:eastAsia="Aptos" w:cstheme="minorHAnsi"/>
          <w:bCs/>
          <w:sz w:val="20"/>
          <w:szCs w:val="20"/>
        </w:rPr>
      </w:pPr>
      <w:r w:rsidRPr="00E21C37">
        <w:rPr>
          <w:rFonts w:eastAsia="Aptos" w:cstheme="minorHAnsi"/>
          <w:bCs/>
          <w:sz w:val="20"/>
          <w:szCs w:val="20"/>
        </w:rPr>
        <w:t>Mycobacterium avium (Mav) is an emerging environmental pathogen highly adapted to a wide range of niches, from treated water systems to mammalian tissues. On solid media, Mav forms two distinct colony morphologies, smooth transparent (</w:t>
      </w:r>
      <w:proofErr w:type="spellStart"/>
      <w:r w:rsidRPr="00E21C37">
        <w:rPr>
          <w:rFonts w:eastAsia="Aptos" w:cstheme="minorHAnsi"/>
          <w:bCs/>
          <w:sz w:val="20"/>
          <w:szCs w:val="20"/>
        </w:rPr>
        <w:t>SmT</w:t>
      </w:r>
      <w:proofErr w:type="spellEnd"/>
      <w:r w:rsidRPr="00E21C37">
        <w:rPr>
          <w:rFonts w:eastAsia="Aptos" w:cstheme="minorHAnsi"/>
          <w:bCs/>
          <w:sz w:val="20"/>
          <w:szCs w:val="20"/>
        </w:rPr>
        <w:t>) and smooth opaque (</w:t>
      </w:r>
      <w:proofErr w:type="spellStart"/>
      <w:r w:rsidRPr="00E21C37">
        <w:rPr>
          <w:rFonts w:eastAsia="Aptos" w:cstheme="minorHAnsi"/>
          <w:bCs/>
          <w:sz w:val="20"/>
          <w:szCs w:val="20"/>
        </w:rPr>
        <w:t>SmO</w:t>
      </w:r>
      <w:proofErr w:type="spellEnd"/>
      <w:r w:rsidRPr="00E21C37">
        <w:rPr>
          <w:rFonts w:eastAsia="Aptos" w:cstheme="minorHAnsi"/>
          <w:bCs/>
          <w:sz w:val="20"/>
          <w:szCs w:val="20"/>
        </w:rPr>
        <w:t xml:space="preserve">). These colony morphologies are representative of a broader set of phenotypic states in which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cells are more virulent and have greater resistance to antibiotics while </w:t>
      </w:r>
      <w:proofErr w:type="spellStart"/>
      <w:r w:rsidRPr="00E21C37">
        <w:rPr>
          <w:rFonts w:eastAsia="Aptos" w:cstheme="minorHAnsi"/>
          <w:bCs/>
          <w:sz w:val="20"/>
          <w:szCs w:val="20"/>
        </w:rPr>
        <w:t>SmO</w:t>
      </w:r>
      <w:proofErr w:type="spellEnd"/>
      <w:r w:rsidRPr="00E21C37">
        <w:rPr>
          <w:rFonts w:eastAsia="Aptos" w:cstheme="minorHAnsi"/>
          <w:bCs/>
          <w:sz w:val="20"/>
          <w:szCs w:val="20"/>
        </w:rPr>
        <w:t xml:space="preserve"> cells grow faster than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cells in culture. Importantly, Mav interconverts freely between these two metastable morphotypes.</w:t>
      </w:r>
    </w:p>
    <w:p w14:paraId="3531B7EB" w14:textId="77777777" w:rsidR="00883E5B" w:rsidRPr="00E21C37" w:rsidRDefault="00883E5B" w:rsidP="00883E5B">
      <w:pPr>
        <w:rPr>
          <w:rFonts w:eastAsia="Aptos" w:cstheme="minorHAnsi"/>
          <w:bCs/>
          <w:sz w:val="20"/>
          <w:szCs w:val="20"/>
        </w:rPr>
      </w:pPr>
      <w:r w:rsidRPr="00E21C37">
        <w:rPr>
          <w:rFonts w:eastAsia="Aptos" w:cstheme="minorHAnsi"/>
          <w:bCs/>
          <w:sz w:val="20"/>
          <w:szCs w:val="20"/>
        </w:rPr>
        <w:t xml:space="preserve">The mechanism by which Mav switches between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and </w:t>
      </w:r>
      <w:proofErr w:type="spellStart"/>
      <w:r w:rsidRPr="00E21C37">
        <w:rPr>
          <w:rFonts w:eastAsia="Aptos" w:cstheme="minorHAnsi"/>
          <w:bCs/>
          <w:sz w:val="20"/>
          <w:szCs w:val="20"/>
        </w:rPr>
        <w:t>SmO</w:t>
      </w:r>
      <w:proofErr w:type="spellEnd"/>
      <w:r w:rsidRPr="00E21C37">
        <w:rPr>
          <w:rFonts w:eastAsia="Aptos" w:cstheme="minorHAnsi"/>
          <w:bCs/>
          <w:sz w:val="20"/>
          <w:szCs w:val="20"/>
        </w:rPr>
        <w:t xml:space="preserve"> represents a decades-long conundrum in the field. Here we show that </w:t>
      </w:r>
      <w:proofErr w:type="spellStart"/>
      <w:r w:rsidRPr="00E21C37">
        <w:rPr>
          <w:rFonts w:eastAsia="Aptos" w:cstheme="minorHAnsi"/>
          <w:bCs/>
          <w:sz w:val="20"/>
          <w:szCs w:val="20"/>
        </w:rPr>
        <w:t>SmT-SmO</w:t>
      </w:r>
      <w:proofErr w:type="spellEnd"/>
      <w:r w:rsidRPr="00E21C37">
        <w:rPr>
          <w:rFonts w:eastAsia="Aptos" w:cstheme="minorHAnsi"/>
          <w:bCs/>
          <w:sz w:val="20"/>
          <w:szCs w:val="20"/>
        </w:rPr>
        <w:t xml:space="preserve"> switching is governed by a reversible transposition event that regulates expression of an enigmatic lipoprotein termed Erp (Extracellular Repetitive Protein). </w:t>
      </w:r>
    </w:p>
    <w:p w14:paraId="4F698FE2" w14:textId="5C7A289A" w:rsidR="00883E5B" w:rsidRPr="00E21C37" w:rsidRDefault="00883E5B" w:rsidP="00883E5B">
      <w:pPr>
        <w:rPr>
          <w:rFonts w:eastAsia="Aptos" w:cstheme="minorHAnsi"/>
          <w:bCs/>
          <w:sz w:val="20"/>
          <w:szCs w:val="20"/>
        </w:rPr>
      </w:pPr>
      <w:r w:rsidRPr="00E21C37">
        <w:rPr>
          <w:rFonts w:eastAsia="Aptos" w:cstheme="minorHAnsi"/>
          <w:bCs/>
          <w:sz w:val="20"/>
          <w:szCs w:val="20"/>
        </w:rPr>
        <w:t xml:space="preserve">We found that transposition of IS1245, an endogenous insertion sequence, into the Erp gene correlated with the </w:t>
      </w:r>
      <w:proofErr w:type="spellStart"/>
      <w:r w:rsidRPr="00E21C37">
        <w:rPr>
          <w:rFonts w:eastAsia="Aptos" w:cstheme="minorHAnsi"/>
          <w:bCs/>
          <w:sz w:val="20"/>
          <w:szCs w:val="20"/>
        </w:rPr>
        <w:t>SmT-SmO</w:t>
      </w:r>
      <w:proofErr w:type="spellEnd"/>
      <w:r w:rsidRPr="00E21C37">
        <w:rPr>
          <w:rFonts w:eastAsia="Aptos" w:cstheme="minorHAnsi"/>
          <w:bCs/>
          <w:sz w:val="20"/>
          <w:szCs w:val="20"/>
        </w:rPr>
        <w:t xml:space="preserve"> transition, and its precise removal correlated with the switch back to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Genetic studies showed that Erp is required for maintenance of the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state and sufficient to drive the switch from </w:t>
      </w:r>
      <w:proofErr w:type="spellStart"/>
      <w:r w:rsidRPr="00E21C37">
        <w:rPr>
          <w:rFonts w:eastAsia="Aptos" w:cstheme="minorHAnsi"/>
          <w:bCs/>
          <w:sz w:val="20"/>
          <w:szCs w:val="20"/>
        </w:rPr>
        <w:t>SmO</w:t>
      </w:r>
      <w:proofErr w:type="spellEnd"/>
      <w:r w:rsidRPr="00E21C37">
        <w:rPr>
          <w:rFonts w:eastAsia="Aptos" w:cstheme="minorHAnsi"/>
          <w:bCs/>
          <w:sz w:val="20"/>
          <w:szCs w:val="20"/>
        </w:rPr>
        <w:t xml:space="preserve"> to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From a genetic screen we also identified a mutant in a periplasmic protease, MarP, that is trapped in the </w:t>
      </w:r>
      <w:proofErr w:type="spellStart"/>
      <w:r w:rsidRPr="00E21C37">
        <w:rPr>
          <w:rFonts w:eastAsia="Aptos" w:cstheme="minorHAnsi"/>
          <w:bCs/>
          <w:sz w:val="20"/>
          <w:szCs w:val="20"/>
        </w:rPr>
        <w:t>SmO</w:t>
      </w:r>
      <w:proofErr w:type="spellEnd"/>
      <w:r w:rsidRPr="00E21C37">
        <w:rPr>
          <w:rFonts w:eastAsia="Aptos" w:cstheme="minorHAnsi"/>
          <w:bCs/>
          <w:sz w:val="20"/>
          <w:szCs w:val="20"/>
        </w:rPr>
        <w:t xml:space="preserve"> state and blocks Erp-mediated switching to </w:t>
      </w:r>
      <w:proofErr w:type="spellStart"/>
      <w:r w:rsidRPr="00E21C37">
        <w:rPr>
          <w:rFonts w:eastAsia="Aptos" w:cstheme="minorHAnsi"/>
          <w:bCs/>
          <w:sz w:val="20"/>
          <w:szCs w:val="20"/>
        </w:rPr>
        <w:t>SmT.</w:t>
      </w:r>
      <w:proofErr w:type="spellEnd"/>
      <w:r w:rsidRPr="00E21C37">
        <w:rPr>
          <w:rFonts w:eastAsia="Aptos" w:cstheme="minorHAnsi"/>
          <w:bCs/>
          <w:sz w:val="20"/>
          <w:szCs w:val="20"/>
        </w:rPr>
        <w:t xml:space="preserve"> Thus, we have identified the first three components of an unprecedented regulatory mechanism that controls Mav colony morphology switching, antibiotic resistance and virulence.</w:t>
      </w:r>
    </w:p>
    <w:p w14:paraId="557481D9" w14:textId="77777777" w:rsidR="00883E5B" w:rsidRDefault="00883E5B">
      <w:pPr>
        <w:rPr>
          <w:rFonts w:ascii="Times New Roman" w:eastAsia="Aptos" w:hAnsi="Times New Roman" w:cs="Times New Roman"/>
          <w:bCs/>
        </w:rPr>
      </w:pPr>
      <w:r>
        <w:rPr>
          <w:rFonts w:ascii="Times New Roman" w:eastAsia="Aptos" w:hAnsi="Times New Roman" w:cs="Times New Roman"/>
          <w:bCs/>
        </w:rPr>
        <w:br w:type="page"/>
      </w:r>
    </w:p>
    <w:p w14:paraId="29CD9EE0" w14:textId="3F2ACFFA" w:rsidR="00EA5D52" w:rsidRDefault="00EA5D52" w:rsidP="00C52644">
      <w:pPr>
        <w:pStyle w:val="Heading2"/>
        <w:rPr>
          <w:rFonts w:eastAsia="Times New Roman"/>
        </w:rPr>
      </w:pPr>
      <w:bookmarkStart w:id="43" w:name="_Toc176784323"/>
      <w:r w:rsidRPr="009B3D8B">
        <w:rPr>
          <w:rFonts w:eastAsia="Times New Roman"/>
        </w:rPr>
        <w:lastRenderedPageBreak/>
        <w:t>PP-</w:t>
      </w:r>
      <w:r w:rsidR="00F14D9F">
        <w:rPr>
          <w:rFonts w:eastAsia="Times New Roman"/>
        </w:rPr>
        <w:t>2</w:t>
      </w:r>
      <w:r w:rsidR="00A8028C">
        <w:rPr>
          <w:rFonts w:eastAsia="Times New Roman"/>
        </w:rPr>
        <w:t>4</w:t>
      </w:r>
      <w:r w:rsidRPr="009B3D8B">
        <w:rPr>
          <w:rFonts w:eastAsia="Times New Roman"/>
        </w:rPr>
        <w:t xml:space="preserve">: </w:t>
      </w:r>
      <w:proofErr w:type="spellStart"/>
      <w:r w:rsidR="00370B9B">
        <w:rPr>
          <w:rFonts w:eastAsia="Times New Roman"/>
        </w:rPr>
        <w:t>Oshiomah</w:t>
      </w:r>
      <w:proofErr w:type="spellEnd"/>
      <w:r w:rsidR="00370B9B">
        <w:rPr>
          <w:rFonts w:eastAsia="Times New Roman"/>
        </w:rPr>
        <w:t xml:space="preserve"> </w:t>
      </w:r>
      <w:proofErr w:type="spellStart"/>
      <w:r w:rsidR="00370B9B">
        <w:rPr>
          <w:rFonts w:eastAsia="Times New Roman"/>
        </w:rPr>
        <w:t>Oyageshio</w:t>
      </w:r>
      <w:proofErr w:type="spellEnd"/>
      <w:r w:rsidRPr="009B3D8B">
        <w:rPr>
          <w:rFonts w:eastAsia="Times New Roman"/>
        </w:rPr>
        <w:t>, UC</w:t>
      </w:r>
      <w:r w:rsidR="00745730">
        <w:rPr>
          <w:rFonts w:eastAsia="Times New Roman"/>
        </w:rPr>
        <w:t xml:space="preserve"> Davis</w:t>
      </w:r>
      <w:bookmarkEnd w:id="43"/>
    </w:p>
    <w:p w14:paraId="050E885A" w14:textId="77777777" w:rsidR="00216FA2" w:rsidRPr="00216FA2" w:rsidRDefault="00216FA2" w:rsidP="00216FA2"/>
    <w:p w14:paraId="37628396" w14:textId="77777777" w:rsidR="00370B9B" w:rsidRPr="00216FA2" w:rsidRDefault="00370B9B" w:rsidP="00370B9B">
      <w:pPr>
        <w:rPr>
          <w:rFonts w:ascii="Avenir Next Condensed" w:eastAsia="Aptos" w:hAnsi="Avenir Next Condensed" w:cs="Times New Roman"/>
          <w:b/>
          <w:bCs/>
          <w:sz w:val="24"/>
          <w:szCs w:val="24"/>
        </w:rPr>
      </w:pPr>
      <w:r w:rsidRPr="00216FA2">
        <w:rPr>
          <w:rFonts w:ascii="Avenir Next Condensed" w:eastAsia="Aptos" w:hAnsi="Avenir Next Condensed" w:cs="Times New Roman"/>
          <w:b/>
          <w:bCs/>
          <w:sz w:val="24"/>
          <w:szCs w:val="24"/>
        </w:rPr>
        <w:t xml:space="preserve">Integrating single cell </w:t>
      </w:r>
      <w:proofErr w:type="spellStart"/>
      <w:r w:rsidRPr="00216FA2">
        <w:rPr>
          <w:rFonts w:ascii="Avenir Next Condensed" w:eastAsia="Aptos" w:hAnsi="Avenir Next Condensed" w:cs="Times New Roman"/>
          <w:b/>
          <w:bCs/>
          <w:sz w:val="24"/>
          <w:szCs w:val="24"/>
        </w:rPr>
        <w:t>multiomics</w:t>
      </w:r>
      <w:proofErr w:type="spellEnd"/>
      <w:r w:rsidRPr="00216FA2">
        <w:rPr>
          <w:rFonts w:ascii="Avenir Next Condensed" w:eastAsia="Aptos" w:hAnsi="Avenir Next Condensed" w:cs="Times New Roman"/>
          <w:b/>
          <w:bCs/>
          <w:sz w:val="24"/>
          <w:szCs w:val="24"/>
        </w:rPr>
        <w:t xml:space="preserve"> and ancestry to investigate TB susceptibility</w:t>
      </w:r>
    </w:p>
    <w:p w14:paraId="6684D4D2" w14:textId="3424B231" w:rsidR="0019757E" w:rsidRDefault="0019757E" w:rsidP="00370B9B">
      <w:pPr>
        <w:rPr>
          <w:sz w:val="20"/>
          <w:szCs w:val="20"/>
        </w:rPr>
      </w:pPr>
      <w:proofErr w:type="spellStart"/>
      <w:r w:rsidRPr="0019757E">
        <w:rPr>
          <w:sz w:val="20"/>
          <w:szCs w:val="20"/>
        </w:rPr>
        <w:t>Oshiomah</w:t>
      </w:r>
      <w:proofErr w:type="spellEnd"/>
      <w:r w:rsidRPr="0019757E">
        <w:rPr>
          <w:sz w:val="20"/>
          <w:szCs w:val="20"/>
        </w:rPr>
        <w:t xml:space="preserve"> </w:t>
      </w:r>
      <w:proofErr w:type="spellStart"/>
      <w:r w:rsidRPr="0019757E">
        <w:rPr>
          <w:sz w:val="20"/>
          <w:szCs w:val="20"/>
        </w:rPr>
        <w:t>Oyageshio</w:t>
      </w:r>
      <w:proofErr w:type="spellEnd"/>
      <w:r>
        <w:rPr>
          <w:sz w:val="20"/>
          <w:szCs w:val="20"/>
        </w:rPr>
        <w:t>, UC Davis</w:t>
      </w:r>
    </w:p>
    <w:p w14:paraId="6AD82552" w14:textId="6506A94C" w:rsidR="0019757E" w:rsidRDefault="0019757E" w:rsidP="00370B9B">
      <w:pPr>
        <w:rPr>
          <w:rFonts w:ascii="Times New Roman" w:eastAsia="Aptos" w:hAnsi="Times New Roman" w:cs="Times New Roman"/>
        </w:rPr>
      </w:pPr>
      <w:r w:rsidRPr="0019757E">
        <w:rPr>
          <w:rFonts w:eastAsia="Aptos" w:cstheme="minorHAnsi"/>
          <w:sz w:val="20"/>
          <w:szCs w:val="20"/>
        </w:rPr>
        <w:t xml:space="preserve">Email: </w:t>
      </w:r>
      <w:hyperlink r:id="rId37" w:history="1">
        <w:r w:rsidRPr="0019757E">
          <w:rPr>
            <w:rStyle w:val="Hyperlink"/>
            <w:rFonts w:eastAsia="Aptos" w:cstheme="minorHAnsi"/>
            <w:sz w:val="20"/>
            <w:szCs w:val="20"/>
          </w:rPr>
          <w:t>oyageshio@ucdavis.edu</w:t>
        </w:r>
      </w:hyperlink>
    </w:p>
    <w:p w14:paraId="595EDB38" w14:textId="1231BC70" w:rsidR="00370B9B" w:rsidRDefault="00370B9B" w:rsidP="0019757E">
      <w:pPr>
        <w:spacing w:after="0"/>
        <w:rPr>
          <w:rFonts w:eastAsia="Aptos" w:cstheme="minorHAnsi"/>
          <w:sz w:val="20"/>
          <w:szCs w:val="20"/>
          <w:vertAlign w:val="superscript"/>
        </w:rPr>
      </w:pPr>
      <w:proofErr w:type="spellStart"/>
      <w:r w:rsidRPr="0019757E">
        <w:rPr>
          <w:rFonts w:eastAsia="Aptos" w:cstheme="minorHAnsi"/>
          <w:sz w:val="20"/>
          <w:szCs w:val="20"/>
        </w:rPr>
        <w:t>Oshiomah</w:t>
      </w:r>
      <w:proofErr w:type="spellEnd"/>
      <w:r w:rsidR="0019757E">
        <w:rPr>
          <w:rFonts w:eastAsia="Aptos" w:cstheme="minorHAnsi"/>
          <w:sz w:val="20"/>
          <w:szCs w:val="20"/>
        </w:rPr>
        <w:t xml:space="preserve"> </w:t>
      </w:r>
      <w:r w:rsidR="0019757E" w:rsidRPr="0019757E">
        <w:rPr>
          <w:rFonts w:eastAsia="Aptos" w:cstheme="minorHAnsi"/>
          <w:sz w:val="20"/>
          <w:szCs w:val="20"/>
        </w:rPr>
        <w:t>Oyageshio</w:t>
      </w:r>
      <w:r w:rsidRPr="0019757E">
        <w:rPr>
          <w:rFonts w:eastAsia="Aptos" w:cstheme="minorHAnsi"/>
          <w:sz w:val="20"/>
          <w:szCs w:val="20"/>
          <w:vertAlign w:val="superscript"/>
        </w:rPr>
        <w:t>1</w:t>
      </w:r>
      <w:r w:rsidR="004B4F23">
        <w:rPr>
          <w:rFonts w:eastAsia="Aptos" w:cstheme="minorHAnsi"/>
          <w:sz w:val="20"/>
          <w:szCs w:val="20"/>
        </w:rPr>
        <w:t>,</w:t>
      </w:r>
      <w:r w:rsidRPr="0019757E">
        <w:rPr>
          <w:rFonts w:eastAsia="Aptos" w:cstheme="minorHAnsi"/>
          <w:sz w:val="20"/>
          <w:szCs w:val="20"/>
        </w:rPr>
        <w:t xml:space="preserve"> Justin</w:t>
      </w:r>
      <w:r w:rsidR="0019757E">
        <w:rPr>
          <w:rFonts w:eastAsia="Aptos" w:cstheme="minorHAnsi"/>
          <w:sz w:val="20"/>
          <w:szCs w:val="20"/>
        </w:rPr>
        <w:t xml:space="preserve"> </w:t>
      </w:r>
      <w:r w:rsidR="0019757E" w:rsidRPr="0019757E">
        <w:rPr>
          <w:rFonts w:eastAsia="Aptos" w:cstheme="minorHAnsi"/>
          <w:sz w:val="20"/>
          <w:szCs w:val="20"/>
        </w:rPr>
        <w:t>Myrick</w:t>
      </w:r>
      <w:r w:rsidRPr="0019757E">
        <w:rPr>
          <w:rFonts w:eastAsia="Aptos" w:cstheme="minorHAnsi"/>
          <w:sz w:val="20"/>
          <w:szCs w:val="20"/>
          <w:vertAlign w:val="superscript"/>
        </w:rPr>
        <w:t>1</w:t>
      </w:r>
      <w:r w:rsidR="004B4F23">
        <w:rPr>
          <w:rFonts w:eastAsia="Aptos" w:cstheme="minorHAnsi"/>
          <w:sz w:val="20"/>
          <w:szCs w:val="20"/>
        </w:rPr>
        <w:t>,</w:t>
      </w:r>
      <w:r w:rsidRPr="0019757E">
        <w:rPr>
          <w:rFonts w:eastAsia="Aptos" w:cstheme="minorHAnsi"/>
          <w:sz w:val="20"/>
          <w:szCs w:val="20"/>
        </w:rPr>
        <w:t xml:space="preserve"> </w:t>
      </w:r>
      <w:proofErr w:type="spellStart"/>
      <w:r w:rsidRPr="0019757E">
        <w:rPr>
          <w:rFonts w:eastAsia="Aptos" w:cstheme="minorHAnsi"/>
          <w:sz w:val="20"/>
          <w:szCs w:val="20"/>
        </w:rPr>
        <w:t>Sabiena</w:t>
      </w:r>
      <w:proofErr w:type="spellEnd"/>
      <w:r w:rsidR="0019757E">
        <w:rPr>
          <w:rFonts w:eastAsia="Aptos" w:cstheme="minorHAnsi"/>
          <w:sz w:val="20"/>
          <w:szCs w:val="20"/>
        </w:rPr>
        <w:t xml:space="preserve"> </w:t>
      </w:r>
      <w:r w:rsidR="0019757E" w:rsidRPr="0019757E">
        <w:rPr>
          <w:rFonts w:eastAsia="Aptos" w:cstheme="minorHAnsi"/>
          <w:sz w:val="20"/>
          <w:szCs w:val="20"/>
        </w:rPr>
        <w:t>Andries</w:t>
      </w:r>
      <w:r w:rsidRPr="0019757E">
        <w:rPr>
          <w:rFonts w:eastAsia="Aptos" w:cstheme="minorHAnsi"/>
          <w:sz w:val="20"/>
          <w:szCs w:val="20"/>
          <w:vertAlign w:val="superscript"/>
        </w:rPr>
        <w:t>3</w:t>
      </w:r>
      <w:r w:rsidR="004B4F23">
        <w:rPr>
          <w:rFonts w:eastAsia="Aptos" w:cstheme="minorHAnsi"/>
          <w:sz w:val="20"/>
          <w:szCs w:val="20"/>
        </w:rPr>
        <w:t>,</w:t>
      </w:r>
      <w:r w:rsidRPr="0019757E">
        <w:rPr>
          <w:rFonts w:eastAsia="Aptos" w:cstheme="minorHAnsi"/>
          <w:sz w:val="20"/>
          <w:szCs w:val="20"/>
        </w:rPr>
        <w:t xml:space="preserve"> Shaista</w:t>
      </w:r>
      <w:r w:rsidR="004B4F23">
        <w:rPr>
          <w:rFonts w:eastAsia="Aptos" w:cstheme="minorHAnsi"/>
          <w:sz w:val="20"/>
          <w:szCs w:val="20"/>
        </w:rPr>
        <w:t xml:space="preserve"> </w:t>
      </w:r>
      <w:r w:rsidR="004B4F23" w:rsidRPr="0019757E">
        <w:rPr>
          <w:rFonts w:eastAsia="Aptos" w:cstheme="minorHAnsi"/>
          <w:sz w:val="20"/>
          <w:szCs w:val="20"/>
        </w:rPr>
        <w:t>Afzal</w:t>
      </w:r>
      <w:r w:rsidRPr="0019757E">
        <w:rPr>
          <w:rFonts w:eastAsia="Aptos" w:cstheme="minorHAnsi"/>
          <w:sz w:val="20"/>
          <w:szCs w:val="20"/>
          <w:vertAlign w:val="superscript"/>
        </w:rPr>
        <w:t>2</w:t>
      </w:r>
      <w:r w:rsidR="004B4F23">
        <w:rPr>
          <w:rFonts w:eastAsia="Aptos" w:cstheme="minorHAnsi"/>
          <w:sz w:val="20"/>
          <w:szCs w:val="20"/>
        </w:rPr>
        <w:t>,</w:t>
      </w:r>
      <w:r w:rsidRPr="0019757E">
        <w:rPr>
          <w:rFonts w:eastAsia="Aptos" w:cstheme="minorHAnsi"/>
          <w:sz w:val="20"/>
          <w:szCs w:val="20"/>
        </w:rPr>
        <w:t xml:space="preserve"> Sihaam</w:t>
      </w:r>
      <w:r w:rsidR="004B4F23">
        <w:rPr>
          <w:rFonts w:eastAsia="Aptos" w:cstheme="minorHAnsi"/>
          <w:sz w:val="20"/>
          <w:szCs w:val="20"/>
        </w:rPr>
        <w:t xml:space="preserve"> </w:t>
      </w:r>
      <w:r w:rsidR="004B4F23" w:rsidRPr="0019757E">
        <w:rPr>
          <w:rFonts w:eastAsia="Aptos" w:cstheme="minorHAnsi"/>
          <w:sz w:val="20"/>
          <w:szCs w:val="20"/>
        </w:rPr>
        <w:t>Boolay</w:t>
      </w:r>
      <w:r w:rsidRPr="0019757E">
        <w:rPr>
          <w:rFonts w:eastAsia="Aptos" w:cstheme="minorHAnsi"/>
          <w:sz w:val="20"/>
          <w:szCs w:val="20"/>
          <w:vertAlign w:val="superscript"/>
        </w:rPr>
        <w:t>3</w:t>
      </w:r>
      <w:r w:rsidR="004B4F23">
        <w:rPr>
          <w:rFonts w:eastAsia="Aptos" w:cstheme="minorHAnsi"/>
          <w:sz w:val="20"/>
          <w:szCs w:val="20"/>
        </w:rPr>
        <w:t>,</w:t>
      </w:r>
      <w:r w:rsidRPr="0019757E">
        <w:rPr>
          <w:rFonts w:eastAsia="Aptos" w:cstheme="minorHAnsi"/>
          <w:sz w:val="20"/>
          <w:szCs w:val="20"/>
        </w:rPr>
        <w:t xml:space="preserve"> Celeste</w:t>
      </w:r>
      <w:r w:rsidR="004B4F23">
        <w:rPr>
          <w:rFonts w:eastAsia="Aptos" w:cstheme="minorHAnsi"/>
          <w:sz w:val="20"/>
          <w:szCs w:val="20"/>
        </w:rPr>
        <w:t xml:space="preserve"> </w:t>
      </w:r>
      <w:r w:rsidR="004B4F23" w:rsidRPr="0019757E">
        <w:rPr>
          <w:rFonts w:eastAsia="Aptos" w:cstheme="minorHAnsi"/>
          <w:sz w:val="20"/>
          <w:szCs w:val="20"/>
        </w:rPr>
        <w:t>Garza</w:t>
      </w:r>
      <w:r w:rsidRPr="0019757E">
        <w:rPr>
          <w:rFonts w:eastAsia="Aptos" w:cstheme="minorHAnsi"/>
          <w:sz w:val="20"/>
          <w:szCs w:val="20"/>
          <w:vertAlign w:val="superscript"/>
        </w:rPr>
        <w:t>2</w:t>
      </w:r>
      <w:r w:rsidR="004B4F23">
        <w:rPr>
          <w:rFonts w:eastAsia="Aptos" w:cstheme="minorHAnsi"/>
          <w:sz w:val="20"/>
          <w:szCs w:val="20"/>
        </w:rPr>
        <w:t>,</w:t>
      </w:r>
      <w:r w:rsidRPr="0019757E">
        <w:rPr>
          <w:rFonts w:eastAsia="Aptos" w:cstheme="minorHAnsi"/>
          <w:sz w:val="20"/>
          <w:szCs w:val="20"/>
        </w:rPr>
        <w:t xml:space="preserve"> Jamie</w:t>
      </w:r>
      <w:r w:rsidR="004B4F23">
        <w:rPr>
          <w:rFonts w:eastAsia="Aptos" w:cstheme="minorHAnsi"/>
          <w:sz w:val="20"/>
          <w:szCs w:val="20"/>
        </w:rPr>
        <w:t xml:space="preserve"> </w:t>
      </w:r>
      <w:r w:rsidR="004B4F23" w:rsidRPr="0019757E">
        <w:rPr>
          <w:rFonts w:eastAsia="Aptos" w:cstheme="minorHAnsi"/>
          <w:sz w:val="20"/>
          <w:szCs w:val="20"/>
        </w:rPr>
        <w:t>Saayman</w:t>
      </w:r>
      <w:r w:rsidRPr="0019757E">
        <w:rPr>
          <w:rFonts w:eastAsia="Aptos" w:cstheme="minorHAnsi"/>
          <w:sz w:val="20"/>
          <w:szCs w:val="20"/>
          <w:vertAlign w:val="superscript"/>
        </w:rPr>
        <w:t>3</w:t>
      </w:r>
      <w:r w:rsidR="004B4F23">
        <w:rPr>
          <w:rFonts w:eastAsia="Aptos" w:cstheme="minorHAnsi"/>
          <w:sz w:val="20"/>
          <w:szCs w:val="20"/>
        </w:rPr>
        <w:t>,</w:t>
      </w:r>
      <w:r w:rsidRPr="0019757E">
        <w:rPr>
          <w:rFonts w:eastAsia="Aptos" w:cstheme="minorHAnsi"/>
          <w:sz w:val="20"/>
          <w:szCs w:val="20"/>
        </w:rPr>
        <w:t xml:space="preserve"> Sun</w:t>
      </w:r>
      <w:r w:rsidR="004B4F23">
        <w:rPr>
          <w:rFonts w:eastAsia="Aptos" w:cstheme="minorHAnsi"/>
          <w:sz w:val="20"/>
          <w:szCs w:val="20"/>
        </w:rPr>
        <w:t xml:space="preserve"> </w:t>
      </w:r>
      <w:r w:rsidR="004B4F23" w:rsidRPr="0019757E">
        <w:rPr>
          <w:rFonts w:eastAsia="Aptos" w:cstheme="minorHAnsi"/>
          <w:sz w:val="20"/>
          <w:szCs w:val="20"/>
        </w:rPr>
        <w:t>Yang</w:t>
      </w:r>
      <w:r w:rsidRPr="0019757E">
        <w:rPr>
          <w:rFonts w:eastAsia="Aptos" w:cstheme="minorHAnsi"/>
          <w:sz w:val="20"/>
          <w:szCs w:val="20"/>
          <w:vertAlign w:val="superscript"/>
        </w:rPr>
        <w:t>2</w:t>
      </w:r>
      <w:r w:rsidR="004B4F23">
        <w:rPr>
          <w:rFonts w:eastAsia="Aptos" w:cstheme="minorHAnsi"/>
          <w:sz w:val="20"/>
          <w:szCs w:val="20"/>
        </w:rPr>
        <w:t>,</w:t>
      </w:r>
      <w:r w:rsidRPr="0019757E">
        <w:rPr>
          <w:rFonts w:eastAsia="Aptos" w:cstheme="minorHAnsi"/>
          <w:sz w:val="20"/>
          <w:szCs w:val="20"/>
        </w:rPr>
        <w:t xml:space="preserve"> Austin</w:t>
      </w:r>
      <w:r w:rsidR="004B4F23">
        <w:rPr>
          <w:rFonts w:eastAsia="Aptos" w:cstheme="minorHAnsi"/>
          <w:sz w:val="20"/>
          <w:szCs w:val="20"/>
        </w:rPr>
        <w:t xml:space="preserve"> </w:t>
      </w:r>
      <w:r w:rsidR="004B4F23" w:rsidRPr="0019757E">
        <w:rPr>
          <w:rFonts w:eastAsia="Aptos" w:cstheme="minorHAnsi"/>
          <w:sz w:val="20"/>
          <w:szCs w:val="20"/>
        </w:rPr>
        <w:t>Reynolds</w:t>
      </w:r>
      <w:r w:rsidRPr="0019757E">
        <w:rPr>
          <w:rFonts w:eastAsia="Aptos" w:cstheme="minorHAnsi"/>
          <w:sz w:val="20"/>
          <w:szCs w:val="20"/>
          <w:vertAlign w:val="superscript"/>
        </w:rPr>
        <w:t>4</w:t>
      </w:r>
      <w:r w:rsidR="004B4F23">
        <w:rPr>
          <w:rFonts w:eastAsia="Aptos" w:cstheme="minorHAnsi"/>
          <w:sz w:val="20"/>
          <w:szCs w:val="20"/>
        </w:rPr>
        <w:t xml:space="preserve">, </w:t>
      </w:r>
      <w:r w:rsidRPr="0019757E">
        <w:rPr>
          <w:rFonts w:eastAsia="Aptos" w:cstheme="minorHAnsi"/>
          <w:sz w:val="20"/>
          <w:szCs w:val="20"/>
        </w:rPr>
        <w:t>Marlo</w:t>
      </w:r>
      <w:r w:rsidR="004B4F23">
        <w:rPr>
          <w:rFonts w:eastAsia="Aptos" w:cstheme="minorHAnsi"/>
          <w:sz w:val="20"/>
          <w:szCs w:val="20"/>
        </w:rPr>
        <w:t xml:space="preserve"> </w:t>
      </w:r>
      <w:r w:rsidR="004B4F23" w:rsidRPr="0019757E">
        <w:rPr>
          <w:rFonts w:eastAsia="Aptos" w:cstheme="minorHAnsi"/>
          <w:sz w:val="20"/>
          <w:szCs w:val="20"/>
        </w:rPr>
        <w:t>Moller</w:t>
      </w:r>
      <w:r w:rsidRPr="0019757E">
        <w:rPr>
          <w:rFonts w:eastAsia="Aptos" w:cstheme="minorHAnsi"/>
          <w:sz w:val="20"/>
          <w:szCs w:val="20"/>
          <w:vertAlign w:val="superscript"/>
        </w:rPr>
        <w:t>3</w:t>
      </w:r>
      <w:r w:rsidR="004B4F23">
        <w:rPr>
          <w:rFonts w:eastAsia="Aptos" w:cstheme="minorHAnsi"/>
          <w:sz w:val="20"/>
          <w:szCs w:val="20"/>
        </w:rPr>
        <w:t>,</w:t>
      </w:r>
      <w:r w:rsidRPr="0019757E">
        <w:rPr>
          <w:rFonts w:eastAsia="Aptos" w:cstheme="minorHAnsi"/>
          <w:sz w:val="20"/>
          <w:szCs w:val="20"/>
        </w:rPr>
        <w:t xml:space="preserve"> Jimmy Ye</w:t>
      </w:r>
      <w:r w:rsidR="004B4F23">
        <w:rPr>
          <w:rFonts w:eastAsia="Aptos" w:cstheme="minorHAnsi"/>
          <w:sz w:val="20"/>
          <w:szCs w:val="20"/>
        </w:rPr>
        <w:t xml:space="preserve"> </w:t>
      </w:r>
      <w:r w:rsidR="004B4F23" w:rsidRPr="0019757E">
        <w:rPr>
          <w:rFonts w:eastAsia="Aptos" w:cstheme="minorHAnsi"/>
          <w:sz w:val="20"/>
          <w:szCs w:val="20"/>
        </w:rPr>
        <w:t>Chun</w:t>
      </w:r>
      <w:r w:rsidRPr="0019757E">
        <w:rPr>
          <w:rFonts w:eastAsia="Aptos" w:cstheme="minorHAnsi"/>
          <w:sz w:val="20"/>
          <w:szCs w:val="20"/>
          <w:vertAlign w:val="superscript"/>
        </w:rPr>
        <w:t>2</w:t>
      </w:r>
      <w:r w:rsidR="004B4F23">
        <w:rPr>
          <w:rFonts w:eastAsia="Aptos" w:cstheme="minorHAnsi"/>
          <w:sz w:val="20"/>
          <w:szCs w:val="20"/>
        </w:rPr>
        <w:t>,</w:t>
      </w:r>
      <w:r w:rsidRPr="0019757E">
        <w:rPr>
          <w:rFonts w:eastAsia="Aptos" w:cstheme="minorHAnsi"/>
          <w:sz w:val="20"/>
          <w:szCs w:val="20"/>
        </w:rPr>
        <w:t xml:space="preserve"> Sara</w:t>
      </w:r>
      <w:r w:rsidR="004B4F23">
        <w:rPr>
          <w:rFonts w:eastAsia="Aptos" w:cstheme="minorHAnsi"/>
          <w:sz w:val="20"/>
          <w:szCs w:val="20"/>
        </w:rPr>
        <w:t xml:space="preserve"> </w:t>
      </w:r>
      <w:r w:rsidR="004B4F23" w:rsidRPr="0019757E">
        <w:rPr>
          <w:rFonts w:eastAsia="Aptos" w:cstheme="minorHAnsi"/>
          <w:sz w:val="20"/>
          <w:szCs w:val="20"/>
        </w:rPr>
        <w:t>Suliman</w:t>
      </w:r>
      <w:r w:rsidRPr="0019757E">
        <w:rPr>
          <w:rFonts w:eastAsia="Aptos" w:cstheme="minorHAnsi"/>
          <w:sz w:val="20"/>
          <w:szCs w:val="20"/>
          <w:vertAlign w:val="superscript"/>
        </w:rPr>
        <w:t>2</w:t>
      </w:r>
      <w:r w:rsidR="004B4F23">
        <w:rPr>
          <w:rFonts w:eastAsia="Aptos" w:cstheme="minorHAnsi"/>
          <w:sz w:val="20"/>
          <w:szCs w:val="20"/>
        </w:rPr>
        <w:t>,</w:t>
      </w:r>
      <w:r w:rsidRPr="0019757E">
        <w:rPr>
          <w:rFonts w:eastAsia="Aptos" w:cstheme="minorHAnsi"/>
          <w:sz w:val="20"/>
          <w:szCs w:val="20"/>
        </w:rPr>
        <w:t xml:space="preserve"> Brenna</w:t>
      </w:r>
      <w:r w:rsidR="004B4F23">
        <w:rPr>
          <w:rFonts w:eastAsia="Aptos" w:cstheme="minorHAnsi"/>
          <w:sz w:val="20"/>
          <w:szCs w:val="20"/>
        </w:rPr>
        <w:t xml:space="preserve"> </w:t>
      </w:r>
      <w:r w:rsidR="004B4F23" w:rsidRPr="0019757E">
        <w:rPr>
          <w:rFonts w:eastAsia="Aptos" w:cstheme="minorHAnsi"/>
          <w:sz w:val="20"/>
          <w:szCs w:val="20"/>
        </w:rPr>
        <w:t>Henn</w:t>
      </w:r>
      <w:r w:rsidRPr="0019757E">
        <w:rPr>
          <w:rFonts w:eastAsia="Aptos" w:cstheme="minorHAnsi"/>
          <w:sz w:val="20"/>
          <w:szCs w:val="20"/>
          <w:vertAlign w:val="superscript"/>
        </w:rPr>
        <w:t>1</w:t>
      </w:r>
    </w:p>
    <w:p w14:paraId="1894B27F" w14:textId="77777777" w:rsidR="0019757E" w:rsidRPr="0019757E" w:rsidRDefault="0019757E" w:rsidP="0019757E">
      <w:pPr>
        <w:spacing w:after="0"/>
        <w:rPr>
          <w:rFonts w:eastAsia="Aptos" w:cstheme="minorHAnsi"/>
          <w:sz w:val="20"/>
          <w:szCs w:val="20"/>
        </w:rPr>
      </w:pPr>
    </w:p>
    <w:p w14:paraId="270CE95C" w14:textId="77777777" w:rsidR="00370B9B" w:rsidRPr="0019757E" w:rsidRDefault="00370B9B" w:rsidP="005A085A">
      <w:pPr>
        <w:numPr>
          <w:ilvl w:val="0"/>
          <w:numId w:val="27"/>
        </w:numPr>
        <w:spacing w:line="276" w:lineRule="auto"/>
        <w:contextualSpacing/>
        <w:rPr>
          <w:rFonts w:eastAsia="Aptos" w:cstheme="minorHAnsi"/>
          <w:sz w:val="18"/>
          <w:szCs w:val="18"/>
        </w:rPr>
      </w:pPr>
      <w:r w:rsidRPr="0019757E">
        <w:rPr>
          <w:rFonts w:eastAsia="Aptos" w:cstheme="minorHAnsi"/>
          <w:sz w:val="18"/>
          <w:szCs w:val="18"/>
        </w:rPr>
        <w:t xml:space="preserve">University of California, Davis- Davis, CA </w:t>
      </w:r>
    </w:p>
    <w:p w14:paraId="3561251F" w14:textId="77777777" w:rsidR="00370B9B" w:rsidRPr="0019757E" w:rsidRDefault="00370B9B" w:rsidP="005A085A">
      <w:pPr>
        <w:numPr>
          <w:ilvl w:val="0"/>
          <w:numId w:val="27"/>
        </w:numPr>
        <w:spacing w:line="276" w:lineRule="auto"/>
        <w:contextualSpacing/>
        <w:rPr>
          <w:rFonts w:eastAsia="Aptos" w:cstheme="minorHAnsi"/>
          <w:sz w:val="18"/>
          <w:szCs w:val="18"/>
        </w:rPr>
      </w:pPr>
      <w:r w:rsidRPr="0019757E">
        <w:rPr>
          <w:rFonts w:eastAsia="Aptos" w:cstheme="minorHAnsi"/>
          <w:sz w:val="18"/>
          <w:szCs w:val="18"/>
        </w:rPr>
        <w:t>University of California, San Francisco- San Francisco, CA</w:t>
      </w:r>
    </w:p>
    <w:p w14:paraId="6AD9E0AA" w14:textId="77777777" w:rsidR="00370B9B" w:rsidRPr="0019757E" w:rsidRDefault="00370B9B" w:rsidP="005A085A">
      <w:pPr>
        <w:numPr>
          <w:ilvl w:val="0"/>
          <w:numId w:val="27"/>
        </w:numPr>
        <w:spacing w:line="276" w:lineRule="auto"/>
        <w:contextualSpacing/>
        <w:rPr>
          <w:rFonts w:eastAsia="Aptos" w:cstheme="minorHAnsi"/>
          <w:sz w:val="18"/>
          <w:szCs w:val="18"/>
        </w:rPr>
      </w:pPr>
      <w:r w:rsidRPr="0019757E">
        <w:rPr>
          <w:rFonts w:eastAsia="Aptos" w:cstheme="minorHAnsi"/>
          <w:sz w:val="18"/>
          <w:szCs w:val="18"/>
        </w:rPr>
        <w:t>Stellenbosch University- Cape Town, South Africa</w:t>
      </w:r>
    </w:p>
    <w:p w14:paraId="438CC1C2" w14:textId="77777777" w:rsidR="00370B9B" w:rsidRPr="0019757E" w:rsidRDefault="00370B9B" w:rsidP="005A085A">
      <w:pPr>
        <w:numPr>
          <w:ilvl w:val="0"/>
          <w:numId w:val="27"/>
        </w:numPr>
        <w:spacing w:line="240" w:lineRule="auto"/>
        <w:contextualSpacing/>
        <w:rPr>
          <w:rFonts w:eastAsia="Aptos" w:cstheme="minorHAnsi"/>
          <w:sz w:val="18"/>
          <w:szCs w:val="18"/>
        </w:rPr>
      </w:pPr>
      <w:r w:rsidRPr="0019757E">
        <w:rPr>
          <w:rFonts w:eastAsia="Aptos" w:cstheme="minorHAnsi"/>
          <w:sz w:val="18"/>
          <w:szCs w:val="18"/>
        </w:rPr>
        <w:t>University of North Texas- Fort Worth, Texas</w:t>
      </w:r>
    </w:p>
    <w:p w14:paraId="09F20DD1" w14:textId="77777777" w:rsidR="00370B9B" w:rsidRDefault="00370B9B" w:rsidP="008E24FE">
      <w:pPr>
        <w:spacing w:line="240" w:lineRule="auto"/>
        <w:ind w:left="720"/>
        <w:contextualSpacing/>
        <w:rPr>
          <w:rFonts w:ascii="Times New Roman" w:eastAsia="Aptos" w:hAnsi="Times New Roman" w:cs="Times New Roman"/>
        </w:rPr>
      </w:pPr>
    </w:p>
    <w:p w14:paraId="5ED47E59" w14:textId="062723A2" w:rsidR="00370B9B" w:rsidRPr="0019757E" w:rsidRDefault="00370B9B" w:rsidP="00370B9B">
      <w:pPr>
        <w:rPr>
          <w:rFonts w:eastAsia="Aptos" w:cstheme="minorHAnsi"/>
          <w:bCs/>
          <w:sz w:val="20"/>
          <w:szCs w:val="20"/>
        </w:rPr>
      </w:pPr>
      <w:r w:rsidRPr="0019757E">
        <w:rPr>
          <w:rFonts w:eastAsia="Aptos" w:cstheme="minorHAnsi"/>
          <w:bCs/>
          <w:sz w:val="20"/>
          <w:szCs w:val="20"/>
        </w:rPr>
        <w:t>Recent approaches have begun to identify expression quantitative trait loci (</w:t>
      </w:r>
      <w:proofErr w:type="spellStart"/>
      <w:r w:rsidRPr="0019757E">
        <w:rPr>
          <w:rFonts w:eastAsia="Aptos" w:cstheme="minorHAnsi"/>
          <w:bCs/>
          <w:sz w:val="20"/>
          <w:szCs w:val="20"/>
        </w:rPr>
        <w:t>eQTLs</w:t>
      </w:r>
      <w:proofErr w:type="spellEnd"/>
      <w:r w:rsidRPr="0019757E">
        <w:rPr>
          <w:rFonts w:eastAsia="Aptos" w:cstheme="minorHAnsi"/>
          <w:bCs/>
          <w:sz w:val="20"/>
          <w:szCs w:val="20"/>
        </w:rPr>
        <w:t xml:space="preserve">), genetic variants that regulate gene expression, in response to </w:t>
      </w:r>
      <w:proofErr w:type="spellStart"/>
      <w:r w:rsidRPr="0019757E">
        <w:rPr>
          <w:rFonts w:eastAsia="Aptos" w:cstheme="minorHAnsi"/>
          <w:bCs/>
          <w:sz w:val="20"/>
          <w:szCs w:val="20"/>
        </w:rPr>
        <w:t>Mtb</w:t>
      </w:r>
      <w:proofErr w:type="spellEnd"/>
      <w:r w:rsidRPr="0019757E">
        <w:rPr>
          <w:rFonts w:eastAsia="Aptos" w:cstheme="minorHAnsi"/>
          <w:bCs/>
          <w:sz w:val="20"/>
          <w:szCs w:val="20"/>
        </w:rPr>
        <w:t xml:space="preserve"> infection. However, they are limited by bulk RNA sequencing or analyzing a single cell type. We propose a novel </w:t>
      </w:r>
      <w:proofErr w:type="spellStart"/>
      <w:r w:rsidRPr="0019757E">
        <w:rPr>
          <w:rFonts w:eastAsia="Aptos" w:cstheme="minorHAnsi"/>
          <w:bCs/>
          <w:sz w:val="20"/>
          <w:szCs w:val="20"/>
        </w:rPr>
        <w:t>eQTL</w:t>
      </w:r>
      <w:proofErr w:type="spellEnd"/>
      <w:r w:rsidRPr="0019757E">
        <w:rPr>
          <w:rFonts w:eastAsia="Aptos" w:cstheme="minorHAnsi"/>
          <w:bCs/>
          <w:sz w:val="20"/>
          <w:szCs w:val="20"/>
        </w:rPr>
        <w:t xml:space="preserve"> mapping approach combining single-cell RNA sequencing and ancestry-adjusted analyses on the repertoire of peripheral blood mononuclear cells (PBMCs) from TB cases (positive GeneXpert) and latent (LTBI) controls (positive interferon-gamma release assay and negative GeneXpert) to discover critical variants associated with TB. </w:t>
      </w:r>
    </w:p>
    <w:p w14:paraId="18FFFAF8" w14:textId="77777777" w:rsidR="00370B9B" w:rsidRPr="0019757E" w:rsidRDefault="00370B9B" w:rsidP="00370B9B">
      <w:pPr>
        <w:rPr>
          <w:rFonts w:eastAsia="Aptos" w:cstheme="minorHAnsi"/>
          <w:bCs/>
          <w:sz w:val="20"/>
          <w:szCs w:val="20"/>
        </w:rPr>
      </w:pPr>
      <w:r w:rsidRPr="0019757E">
        <w:rPr>
          <w:rFonts w:eastAsia="Aptos" w:cstheme="minorHAnsi"/>
          <w:bCs/>
          <w:sz w:val="20"/>
          <w:szCs w:val="20"/>
        </w:rPr>
        <w:t xml:space="preserve">TB is endemic in our study population, with an incidence of 643/100,000. We have sampled PBMCs from 75 LTBI controls and 75 cases. Our participants identify as South African </w:t>
      </w:r>
      <w:proofErr w:type="spellStart"/>
      <w:r w:rsidRPr="0019757E">
        <w:rPr>
          <w:rFonts w:eastAsia="Aptos" w:cstheme="minorHAnsi"/>
          <w:bCs/>
          <w:sz w:val="20"/>
          <w:szCs w:val="20"/>
        </w:rPr>
        <w:t>Coloured</w:t>
      </w:r>
      <w:proofErr w:type="spellEnd"/>
      <w:r w:rsidRPr="0019757E">
        <w:rPr>
          <w:rFonts w:eastAsia="Aptos" w:cstheme="minorHAnsi"/>
          <w:bCs/>
          <w:sz w:val="20"/>
          <w:szCs w:val="20"/>
        </w:rPr>
        <w:t xml:space="preserve"> (SAC), a population with high genetic diversity and admixture. Our previous research has shown that the SAC is a 5-way admixed population with majority Khoe-San ancestry. Khoe-San ancestry harbors the highest genetic diversity of all human populations as measured by low linkage disequilibrium levels and high heterozygosity. We will leverage this diverse genetic architecture to optimize variant discovery. </w:t>
      </w:r>
    </w:p>
    <w:p w14:paraId="2F4BBF61" w14:textId="77777777" w:rsidR="00370B9B" w:rsidRPr="0019757E" w:rsidRDefault="00370B9B" w:rsidP="00370B9B">
      <w:pPr>
        <w:rPr>
          <w:rFonts w:eastAsia="Aptos" w:cstheme="minorHAnsi"/>
          <w:bCs/>
          <w:sz w:val="20"/>
          <w:szCs w:val="20"/>
        </w:rPr>
      </w:pPr>
      <w:r w:rsidRPr="0019757E">
        <w:rPr>
          <w:rFonts w:eastAsia="Aptos" w:cstheme="minorHAnsi"/>
          <w:bCs/>
          <w:sz w:val="20"/>
          <w:szCs w:val="20"/>
        </w:rPr>
        <w:t>First, we will use CITE-seq for single-cell profiling of the entire PBMC repertoire and its cell surface proteins. This leverages multimodal clustering to integrate gene and protein expression profiles to accurately define cell types and states. Then, we will identify differentially expressed genes (DEGs) in these cell clusters between cases and controls.</w:t>
      </w:r>
    </w:p>
    <w:p w14:paraId="07F9CA6D" w14:textId="20E03064" w:rsidR="00745730" w:rsidRPr="0019757E" w:rsidRDefault="00370B9B" w:rsidP="00370B9B">
      <w:pPr>
        <w:rPr>
          <w:rFonts w:eastAsia="Aptos" w:cstheme="minorHAnsi"/>
          <w:bCs/>
          <w:sz w:val="20"/>
          <w:szCs w:val="20"/>
        </w:rPr>
      </w:pPr>
      <w:r w:rsidRPr="0019757E">
        <w:rPr>
          <w:rFonts w:eastAsia="Aptos" w:cstheme="minorHAnsi"/>
          <w:bCs/>
          <w:sz w:val="20"/>
          <w:szCs w:val="20"/>
        </w:rPr>
        <w:t>Next, we will identify genomic variants (</w:t>
      </w:r>
      <w:proofErr w:type="spellStart"/>
      <w:r w:rsidRPr="0019757E">
        <w:rPr>
          <w:rFonts w:eastAsia="Aptos" w:cstheme="minorHAnsi"/>
          <w:bCs/>
          <w:sz w:val="20"/>
          <w:szCs w:val="20"/>
        </w:rPr>
        <w:t>eQTLs</w:t>
      </w:r>
      <w:proofErr w:type="spellEnd"/>
      <w:r w:rsidRPr="0019757E">
        <w:rPr>
          <w:rFonts w:eastAsia="Aptos" w:cstheme="minorHAnsi"/>
          <w:bCs/>
          <w:sz w:val="20"/>
          <w:szCs w:val="20"/>
        </w:rPr>
        <w:t xml:space="preserve">) that modulate the TB immune response. To do this we will utilize whole genome sequences (WGS) from our cases and controls and estimate global and local ancestry. Then we will combine WGS data with significant DEGs. Finally, we will use </w:t>
      </w:r>
      <w:proofErr w:type="spellStart"/>
      <w:r w:rsidRPr="0019757E">
        <w:rPr>
          <w:rFonts w:eastAsia="Aptos" w:cstheme="minorHAnsi"/>
          <w:bCs/>
          <w:sz w:val="20"/>
          <w:szCs w:val="20"/>
        </w:rPr>
        <w:t>eQTL</w:t>
      </w:r>
      <w:proofErr w:type="spellEnd"/>
      <w:r w:rsidRPr="0019757E">
        <w:rPr>
          <w:rFonts w:eastAsia="Aptos" w:cstheme="minorHAnsi"/>
          <w:bCs/>
          <w:sz w:val="20"/>
          <w:szCs w:val="20"/>
        </w:rPr>
        <w:t xml:space="preserve"> mapping models that incorporate ancestry proportions to identify novel TB susceptibility variants.</w:t>
      </w:r>
    </w:p>
    <w:p w14:paraId="53AD3994" w14:textId="77777777" w:rsidR="00745730" w:rsidRDefault="00745730">
      <w:pPr>
        <w:rPr>
          <w:rFonts w:ascii="Times New Roman" w:eastAsia="Aptos" w:hAnsi="Times New Roman" w:cs="Times New Roman"/>
          <w:bCs/>
        </w:rPr>
      </w:pPr>
      <w:r>
        <w:rPr>
          <w:rFonts w:ascii="Times New Roman" w:eastAsia="Aptos" w:hAnsi="Times New Roman" w:cs="Times New Roman"/>
          <w:bCs/>
        </w:rPr>
        <w:br w:type="page"/>
      </w:r>
    </w:p>
    <w:p w14:paraId="34732CFC" w14:textId="17ABA85B" w:rsidR="00C319B7" w:rsidRDefault="00C319B7" w:rsidP="00C52644">
      <w:pPr>
        <w:pStyle w:val="Heading2"/>
        <w:rPr>
          <w:rFonts w:eastAsia="Times New Roman"/>
        </w:rPr>
      </w:pPr>
      <w:bookmarkStart w:id="44" w:name="_Toc176784324"/>
      <w:r w:rsidRPr="009B3D8B">
        <w:rPr>
          <w:rFonts w:eastAsia="Times New Roman"/>
        </w:rPr>
        <w:lastRenderedPageBreak/>
        <w:t>PP-</w:t>
      </w:r>
      <w:r w:rsidR="004D7976">
        <w:rPr>
          <w:rFonts w:eastAsia="Times New Roman"/>
        </w:rPr>
        <w:t>2</w:t>
      </w:r>
      <w:r w:rsidR="00A8028C">
        <w:rPr>
          <w:rFonts w:eastAsia="Times New Roman"/>
        </w:rPr>
        <w:t>5</w:t>
      </w:r>
      <w:r w:rsidRPr="009B3D8B">
        <w:rPr>
          <w:rFonts w:eastAsia="Times New Roman"/>
        </w:rPr>
        <w:t xml:space="preserve">: </w:t>
      </w:r>
      <w:r w:rsidR="00597054">
        <w:rPr>
          <w:rFonts w:eastAsia="Times New Roman"/>
        </w:rPr>
        <w:t>Hayley Poore</w:t>
      </w:r>
      <w:r w:rsidRPr="009B3D8B">
        <w:rPr>
          <w:rFonts w:eastAsia="Times New Roman"/>
        </w:rPr>
        <w:t>, UC</w:t>
      </w:r>
      <w:r w:rsidR="00597054">
        <w:rPr>
          <w:rFonts w:eastAsia="Times New Roman"/>
        </w:rPr>
        <w:t xml:space="preserve"> Irvine</w:t>
      </w:r>
      <w:bookmarkEnd w:id="44"/>
    </w:p>
    <w:p w14:paraId="3FD547B4" w14:textId="77777777" w:rsidR="00BC1027" w:rsidRPr="00BC1027" w:rsidRDefault="00BC1027" w:rsidP="00BC1027"/>
    <w:p w14:paraId="7D1E1648" w14:textId="77777777" w:rsidR="00931CDF" w:rsidRPr="00BC1027" w:rsidRDefault="00931CDF" w:rsidP="00931CDF">
      <w:pPr>
        <w:rPr>
          <w:rFonts w:ascii="Avenir Next Condensed" w:eastAsia="Aptos" w:hAnsi="Avenir Next Condensed" w:cs="Times New Roman"/>
          <w:b/>
          <w:bCs/>
          <w:sz w:val="24"/>
          <w:szCs w:val="24"/>
        </w:rPr>
      </w:pPr>
      <w:r w:rsidRPr="00BC1027">
        <w:rPr>
          <w:rFonts w:ascii="Avenir Next Condensed" w:eastAsia="Aptos" w:hAnsi="Avenir Next Condensed" w:cs="Times New Roman"/>
          <w:b/>
          <w:bCs/>
          <w:sz w:val="24"/>
          <w:szCs w:val="24"/>
        </w:rPr>
        <w:t xml:space="preserve">Evaluation of tongue swab and sputum-dipped swab molecular testing for tuberculosis on the novel </w:t>
      </w:r>
      <w:proofErr w:type="spellStart"/>
      <w:r w:rsidRPr="00BC1027">
        <w:rPr>
          <w:rFonts w:ascii="Avenir Next Condensed" w:eastAsia="Aptos" w:hAnsi="Avenir Next Condensed" w:cs="Times New Roman"/>
          <w:b/>
          <w:bCs/>
          <w:sz w:val="24"/>
          <w:szCs w:val="24"/>
        </w:rPr>
        <w:t>Pluslife</w:t>
      </w:r>
      <w:proofErr w:type="spellEnd"/>
      <w:r w:rsidRPr="00BC1027">
        <w:rPr>
          <w:rFonts w:ascii="Avenir Next Condensed" w:eastAsia="Aptos" w:hAnsi="Avenir Next Condensed" w:cs="Times New Roman"/>
          <w:b/>
          <w:bCs/>
          <w:sz w:val="24"/>
          <w:szCs w:val="24"/>
        </w:rPr>
        <w:t xml:space="preserve"> platform</w:t>
      </w:r>
    </w:p>
    <w:p w14:paraId="230B6AAE" w14:textId="31FDDF41" w:rsidR="00BC1027" w:rsidRPr="00BC1027" w:rsidRDefault="00BC1027" w:rsidP="00931CDF">
      <w:pPr>
        <w:rPr>
          <w:rFonts w:eastAsia="Aptos" w:cstheme="minorHAnsi"/>
          <w:sz w:val="20"/>
          <w:szCs w:val="20"/>
        </w:rPr>
      </w:pPr>
      <w:r w:rsidRPr="00BC1027">
        <w:rPr>
          <w:rFonts w:eastAsia="Aptos" w:cstheme="minorHAnsi"/>
          <w:sz w:val="20"/>
          <w:szCs w:val="20"/>
        </w:rPr>
        <w:t xml:space="preserve">Hayley Poore, UC </w:t>
      </w:r>
      <w:r w:rsidR="009204C7" w:rsidRPr="00BC1027">
        <w:rPr>
          <w:rFonts w:eastAsia="Aptos" w:cstheme="minorHAnsi"/>
          <w:sz w:val="20"/>
          <w:szCs w:val="20"/>
        </w:rPr>
        <w:t>Irvine</w:t>
      </w:r>
    </w:p>
    <w:p w14:paraId="7541C79E" w14:textId="4D856720" w:rsidR="00BC1027" w:rsidRPr="00BC1027" w:rsidRDefault="00BC1027" w:rsidP="00BC1027">
      <w:pPr>
        <w:rPr>
          <w:rFonts w:eastAsia="Aptos" w:cstheme="minorHAnsi"/>
          <w:sz w:val="20"/>
          <w:szCs w:val="20"/>
        </w:rPr>
      </w:pPr>
      <w:r w:rsidRPr="00BC1027">
        <w:rPr>
          <w:rFonts w:eastAsia="Aptos" w:cstheme="minorHAnsi"/>
          <w:sz w:val="20"/>
          <w:szCs w:val="20"/>
        </w:rPr>
        <w:t xml:space="preserve">Email: </w:t>
      </w:r>
      <w:hyperlink r:id="rId38" w:history="1">
        <w:r w:rsidRPr="00BC1027">
          <w:rPr>
            <w:rStyle w:val="Hyperlink"/>
            <w:rFonts w:eastAsia="Aptos" w:cstheme="minorHAnsi"/>
            <w:sz w:val="20"/>
            <w:szCs w:val="20"/>
          </w:rPr>
          <w:t>pooreh@hs.uci.edu</w:t>
        </w:r>
      </w:hyperlink>
    </w:p>
    <w:p w14:paraId="0649B854" w14:textId="2D50975F" w:rsidR="00931CDF" w:rsidRPr="00BC1027" w:rsidRDefault="00931CDF" w:rsidP="00931CDF">
      <w:pPr>
        <w:rPr>
          <w:rFonts w:eastAsia="Aptos" w:cstheme="minorHAnsi"/>
          <w:sz w:val="20"/>
          <w:szCs w:val="20"/>
        </w:rPr>
      </w:pPr>
      <w:r w:rsidRPr="00BC1027">
        <w:rPr>
          <w:rFonts w:eastAsia="Aptos" w:cstheme="minorHAnsi"/>
          <w:sz w:val="20"/>
          <w:szCs w:val="20"/>
        </w:rPr>
        <w:t>Job Mukwatamundu</w:t>
      </w:r>
      <w:r w:rsidRPr="00BC1027">
        <w:rPr>
          <w:rFonts w:eastAsia="Aptos" w:cstheme="minorHAnsi"/>
          <w:sz w:val="20"/>
          <w:szCs w:val="20"/>
          <w:vertAlign w:val="superscript"/>
        </w:rPr>
        <w:t>1</w:t>
      </w:r>
      <w:r w:rsidRPr="00BC1027">
        <w:rPr>
          <w:rFonts w:eastAsia="Aptos" w:cstheme="minorHAnsi"/>
          <w:sz w:val="20"/>
          <w:szCs w:val="20"/>
        </w:rPr>
        <w:t>, Amy Steadman</w:t>
      </w:r>
      <w:r w:rsidRPr="00BC1027">
        <w:rPr>
          <w:rFonts w:eastAsia="Aptos" w:cstheme="minorHAnsi"/>
          <w:sz w:val="20"/>
          <w:szCs w:val="20"/>
          <w:vertAlign w:val="superscript"/>
        </w:rPr>
        <w:t>2</w:t>
      </w:r>
      <w:r w:rsidRPr="00BC1027">
        <w:rPr>
          <w:rFonts w:eastAsia="Aptos" w:cstheme="minorHAnsi"/>
          <w:sz w:val="20"/>
          <w:szCs w:val="20"/>
        </w:rPr>
        <w:t>, Hayley Poore</w:t>
      </w:r>
      <w:r w:rsidRPr="00BC1027">
        <w:rPr>
          <w:rFonts w:eastAsia="Aptos" w:cstheme="minorHAnsi"/>
          <w:sz w:val="20"/>
          <w:szCs w:val="20"/>
          <w:vertAlign w:val="superscript"/>
        </w:rPr>
        <w:t>3,4</w:t>
      </w:r>
      <w:r w:rsidRPr="00BC1027">
        <w:rPr>
          <w:rFonts w:eastAsia="Aptos" w:cstheme="minorHAnsi"/>
          <w:sz w:val="20"/>
          <w:szCs w:val="20"/>
        </w:rPr>
        <w:t>, Tessa Mochizuki</w:t>
      </w:r>
      <w:r w:rsidRPr="00BC1027">
        <w:rPr>
          <w:rFonts w:eastAsia="Aptos" w:cstheme="minorHAnsi"/>
          <w:sz w:val="20"/>
          <w:szCs w:val="20"/>
          <w:vertAlign w:val="superscript"/>
        </w:rPr>
        <w:t>3</w:t>
      </w:r>
      <w:r w:rsidRPr="00BC1027">
        <w:rPr>
          <w:rFonts w:eastAsia="Aptos" w:cstheme="minorHAnsi"/>
          <w:sz w:val="20"/>
          <w:szCs w:val="20"/>
        </w:rPr>
        <w:t>, Talemwa Nalugwa</w:t>
      </w:r>
      <w:r w:rsidRPr="00BC1027">
        <w:rPr>
          <w:rFonts w:eastAsia="Aptos" w:cstheme="minorHAnsi"/>
          <w:sz w:val="20"/>
          <w:szCs w:val="20"/>
          <w:vertAlign w:val="superscript"/>
        </w:rPr>
        <w:t>1</w:t>
      </w:r>
      <w:r w:rsidRPr="00BC1027">
        <w:rPr>
          <w:rFonts w:eastAsia="Aptos" w:cstheme="minorHAnsi"/>
          <w:sz w:val="20"/>
          <w:szCs w:val="20"/>
        </w:rPr>
        <w:t>, William Worodria</w:t>
      </w:r>
      <w:r w:rsidRPr="00BC1027">
        <w:rPr>
          <w:rFonts w:eastAsia="Aptos" w:cstheme="minorHAnsi"/>
          <w:sz w:val="20"/>
          <w:szCs w:val="20"/>
          <w:vertAlign w:val="superscript"/>
        </w:rPr>
        <w:t>1,5</w:t>
      </w:r>
      <w:r w:rsidRPr="00BC1027">
        <w:rPr>
          <w:rFonts w:eastAsia="Aptos" w:cstheme="minorHAnsi"/>
          <w:sz w:val="20"/>
          <w:szCs w:val="20"/>
        </w:rPr>
        <w:t>, Adithya Cattamanchi</w:t>
      </w:r>
      <w:r w:rsidRPr="00BC1027">
        <w:rPr>
          <w:rFonts w:eastAsia="Aptos" w:cstheme="minorHAnsi"/>
          <w:sz w:val="20"/>
          <w:szCs w:val="20"/>
          <w:vertAlign w:val="superscript"/>
        </w:rPr>
        <w:t>3,4</w:t>
      </w:r>
      <w:r w:rsidRPr="00BC1027">
        <w:rPr>
          <w:rFonts w:eastAsia="Aptos" w:cstheme="minorHAnsi"/>
          <w:sz w:val="20"/>
          <w:szCs w:val="20"/>
        </w:rPr>
        <w:t>, Alfred Andama</w:t>
      </w:r>
      <w:r w:rsidRPr="00BC1027">
        <w:rPr>
          <w:rFonts w:eastAsia="Aptos" w:cstheme="minorHAnsi"/>
          <w:sz w:val="20"/>
          <w:szCs w:val="20"/>
          <w:vertAlign w:val="superscript"/>
        </w:rPr>
        <w:t>1,5</w:t>
      </w:r>
    </w:p>
    <w:p w14:paraId="55311ED8" w14:textId="77777777" w:rsidR="00931CDF" w:rsidRPr="00BC1027" w:rsidRDefault="00931CDF" w:rsidP="005A085A">
      <w:pPr>
        <w:numPr>
          <w:ilvl w:val="0"/>
          <w:numId w:val="28"/>
        </w:numPr>
        <w:spacing w:line="276" w:lineRule="auto"/>
        <w:contextualSpacing/>
        <w:rPr>
          <w:rFonts w:eastAsia="Aptos" w:cstheme="minorHAnsi"/>
          <w:sz w:val="18"/>
          <w:szCs w:val="18"/>
        </w:rPr>
      </w:pPr>
      <w:r w:rsidRPr="00BC1027">
        <w:rPr>
          <w:rFonts w:eastAsia="Aptos" w:cstheme="minorHAnsi"/>
          <w:sz w:val="18"/>
          <w:szCs w:val="18"/>
        </w:rPr>
        <w:t xml:space="preserve">WALIMU- Kampala, Uganda </w:t>
      </w:r>
    </w:p>
    <w:p w14:paraId="58792460" w14:textId="77777777" w:rsidR="00931CDF" w:rsidRPr="00BC1027" w:rsidRDefault="00931CDF" w:rsidP="005A085A">
      <w:pPr>
        <w:numPr>
          <w:ilvl w:val="0"/>
          <w:numId w:val="28"/>
        </w:numPr>
        <w:spacing w:line="276" w:lineRule="auto"/>
        <w:contextualSpacing/>
        <w:rPr>
          <w:rFonts w:eastAsia="Aptos" w:cstheme="minorHAnsi"/>
          <w:sz w:val="18"/>
          <w:szCs w:val="18"/>
        </w:rPr>
      </w:pPr>
      <w:r w:rsidRPr="00BC1027">
        <w:rPr>
          <w:rFonts w:eastAsia="Aptos" w:cstheme="minorHAnsi"/>
          <w:sz w:val="18"/>
          <w:szCs w:val="18"/>
        </w:rPr>
        <w:t xml:space="preserve">Global Health Labs- Bellevue, Washington </w:t>
      </w:r>
    </w:p>
    <w:p w14:paraId="3A7563E5" w14:textId="77777777" w:rsidR="00931CDF" w:rsidRPr="00BC1027" w:rsidRDefault="00931CDF" w:rsidP="005A085A">
      <w:pPr>
        <w:numPr>
          <w:ilvl w:val="0"/>
          <w:numId w:val="28"/>
        </w:numPr>
        <w:spacing w:line="276" w:lineRule="auto"/>
        <w:contextualSpacing/>
        <w:rPr>
          <w:rFonts w:eastAsia="Aptos" w:cstheme="minorHAnsi"/>
          <w:sz w:val="18"/>
          <w:szCs w:val="18"/>
        </w:rPr>
      </w:pPr>
      <w:r w:rsidRPr="00BC1027">
        <w:rPr>
          <w:rFonts w:eastAsia="Aptos" w:cstheme="minorHAnsi"/>
          <w:sz w:val="18"/>
          <w:szCs w:val="18"/>
        </w:rPr>
        <w:t xml:space="preserve">University of California, San Francisco- San Francisco, California </w:t>
      </w:r>
    </w:p>
    <w:p w14:paraId="44862D0C" w14:textId="77777777" w:rsidR="00931CDF" w:rsidRPr="00BC1027" w:rsidRDefault="00931CDF" w:rsidP="005A085A">
      <w:pPr>
        <w:numPr>
          <w:ilvl w:val="0"/>
          <w:numId w:val="28"/>
        </w:numPr>
        <w:spacing w:line="276" w:lineRule="auto"/>
        <w:contextualSpacing/>
        <w:rPr>
          <w:rFonts w:eastAsia="Aptos" w:cstheme="minorHAnsi"/>
          <w:sz w:val="18"/>
          <w:szCs w:val="18"/>
        </w:rPr>
      </w:pPr>
      <w:r w:rsidRPr="00BC1027">
        <w:rPr>
          <w:rFonts w:eastAsia="Aptos" w:cstheme="minorHAnsi"/>
          <w:sz w:val="18"/>
          <w:szCs w:val="18"/>
        </w:rPr>
        <w:t xml:space="preserve">University of California, Irvine- Irvine, California </w:t>
      </w:r>
    </w:p>
    <w:p w14:paraId="6A7AEB91" w14:textId="77777777" w:rsidR="00931CDF" w:rsidRDefault="00931CDF" w:rsidP="005A085A">
      <w:pPr>
        <w:numPr>
          <w:ilvl w:val="0"/>
          <w:numId w:val="28"/>
        </w:numPr>
        <w:spacing w:line="240" w:lineRule="auto"/>
        <w:contextualSpacing/>
        <w:rPr>
          <w:rFonts w:ascii="Times New Roman" w:eastAsia="Aptos" w:hAnsi="Times New Roman" w:cs="Times New Roman"/>
        </w:rPr>
      </w:pPr>
      <w:r w:rsidRPr="00BC1027">
        <w:rPr>
          <w:rFonts w:eastAsia="Aptos" w:cstheme="minorHAnsi"/>
          <w:sz w:val="18"/>
          <w:szCs w:val="18"/>
        </w:rPr>
        <w:t>Makerere University College of Health Sciences- Kampala, Uganda</w:t>
      </w:r>
      <w:r>
        <w:rPr>
          <w:rFonts w:ascii="Times New Roman" w:eastAsia="Aptos" w:hAnsi="Times New Roman" w:cs="Times New Roman"/>
        </w:rPr>
        <w:br/>
      </w:r>
    </w:p>
    <w:p w14:paraId="48CC3390" w14:textId="77777777" w:rsidR="00931CDF" w:rsidRPr="00BC1027" w:rsidRDefault="00931CDF" w:rsidP="00931CDF">
      <w:pPr>
        <w:rPr>
          <w:rFonts w:eastAsia="Aptos" w:cstheme="minorHAnsi"/>
          <w:b/>
          <w:bCs/>
          <w:sz w:val="20"/>
          <w:szCs w:val="20"/>
        </w:rPr>
      </w:pPr>
      <w:r w:rsidRPr="00BC1027">
        <w:rPr>
          <w:rFonts w:eastAsia="Aptos" w:cstheme="minorHAnsi"/>
          <w:b/>
          <w:bCs/>
          <w:sz w:val="20"/>
          <w:szCs w:val="20"/>
        </w:rPr>
        <w:t xml:space="preserve">Background: </w:t>
      </w:r>
      <w:r w:rsidRPr="00BC1027">
        <w:rPr>
          <w:rFonts w:eastAsia="Aptos" w:cstheme="minorHAnsi"/>
          <w:sz w:val="20"/>
          <w:szCs w:val="20"/>
        </w:rPr>
        <w:t xml:space="preserve">Accessible point-of-care (POC) testing methods are needed to aid TB case finding. Swabs are emerging as promising, easy-to-use sampling tools. The </w:t>
      </w:r>
      <w:proofErr w:type="spellStart"/>
      <w:r w:rsidRPr="00BC1027">
        <w:rPr>
          <w:rFonts w:eastAsia="Aptos" w:cstheme="minorHAnsi"/>
          <w:sz w:val="20"/>
          <w:szCs w:val="20"/>
        </w:rPr>
        <w:t>Pluslife</w:t>
      </w:r>
      <w:proofErr w:type="spellEnd"/>
      <w:r w:rsidRPr="00BC1027">
        <w:rPr>
          <w:rFonts w:eastAsia="Aptos" w:cstheme="minorHAnsi"/>
          <w:sz w:val="20"/>
          <w:szCs w:val="20"/>
        </w:rPr>
        <w:t xml:space="preserve"> platform includes a swab preparation device and a Mycobacterium tuberculosis complex (MTBC) test card that provides results within 30 minutes. We assessed whether </w:t>
      </w:r>
      <w:proofErr w:type="spellStart"/>
      <w:r w:rsidRPr="00BC1027">
        <w:rPr>
          <w:rFonts w:eastAsia="Aptos" w:cstheme="minorHAnsi"/>
          <w:sz w:val="20"/>
          <w:szCs w:val="20"/>
        </w:rPr>
        <w:t>Pluslife’s</w:t>
      </w:r>
      <w:proofErr w:type="spellEnd"/>
      <w:r w:rsidRPr="00BC1027">
        <w:rPr>
          <w:rFonts w:eastAsia="Aptos" w:cstheme="minorHAnsi"/>
          <w:sz w:val="20"/>
          <w:szCs w:val="20"/>
        </w:rPr>
        <w:t xml:space="preserve"> MTBC assay meets the draft WHO target product profile (TPP) accuracy thresholds for a near POC, non-sputum diagnostic (≥75% sensitivity and ≥98% specificity).</w:t>
      </w:r>
    </w:p>
    <w:p w14:paraId="5CE2FA78" w14:textId="77777777" w:rsidR="00931CDF" w:rsidRPr="00BC1027" w:rsidRDefault="00931CDF" w:rsidP="00931CDF">
      <w:pPr>
        <w:rPr>
          <w:rFonts w:eastAsia="Aptos" w:cstheme="minorHAnsi"/>
          <w:sz w:val="20"/>
          <w:szCs w:val="20"/>
        </w:rPr>
      </w:pPr>
      <w:r w:rsidRPr="00BC1027">
        <w:rPr>
          <w:rFonts w:eastAsia="Aptos" w:cstheme="minorHAnsi"/>
          <w:b/>
          <w:bCs/>
          <w:sz w:val="20"/>
          <w:szCs w:val="20"/>
        </w:rPr>
        <w:t xml:space="preserve">Methods: </w:t>
      </w:r>
      <w:r w:rsidRPr="00BC1027">
        <w:rPr>
          <w:rFonts w:eastAsia="Aptos" w:cstheme="minorHAnsi"/>
          <w:sz w:val="20"/>
          <w:szCs w:val="20"/>
        </w:rPr>
        <w:t xml:space="preserve">Between April-May 2024, we enrolled people ≥12 years with presumed TB at health centers in Kampala, Uganda. Two tongue dorsum swabs and sputum samples were obtained from each participant. Swabs were processed with </w:t>
      </w:r>
      <w:proofErr w:type="spellStart"/>
      <w:r w:rsidRPr="00BC1027">
        <w:rPr>
          <w:rFonts w:eastAsia="Aptos" w:cstheme="minorHAnsi"/>
          <w:sz w:val="20"/>
          <w:szCs w:val="20"/>
        </w:rPr>
        <w:t>Pluslife’s</w:t>
      </w:r>
      <w:proofErr w:type="spellEnd"/>
      <w:r w:rsidRPr="00BC1027">
        <w:rPr>
          <w:rFonts w:eastAsia="Aptos" w:cstheme="minorHAnsi"/>
          <w:sz w:val="20"/>
          <w:szCs w:val="20"/>
        </w:rPr>
        <w:t xml:space="preserve"> automated sample prep device or a </w:t>
      </w:r>
      <w:proofErr w:type="spellStart"/>
      <w:r w:rsidRPr="00BC1027">
        <w:rPr>
          <w:rFonts w:eastAsia="Aptos" w:cstheme="minorHAnsi"/>
          <w:sz w:val="20"/>
          <w:szCs w:val="20"/>
        </w:rPr>
        <w:t>Biospec</w:t>
      </w:r>
      <w:proofErr w:type="spellEnd"/>
      <w:r w:rsidRPr="00BC1027">
        <w:rPr>
          <w:rFonts w:eastAsia="Aptos" w:cstheme="minorHAnsi"/>
          <w:sz w:val="20"/>
          <w:szCs w:val="20"/>
        </w:rPr>
        <w:t xml:space="preserve"> bead </w:t>
      </w:r>
      <w:proofErr w:type="gramStart"/>
      <w:r w:rsidRPr="00BC1027">
        <w:rPr>
          <w:rFonts w:eastAsia="Aptos" w:cstheme="minorHAnsi"/>
          <w:sz w:val="20"/>
          <w:szCs w:val="20"/>
        </w:rPr>
        <w:t>beater, and</w:t>
      </w:r>
      <w:proofErr w:type="gramEnd"/>
      <w:r w:rsidRPr="00BC1027">
        <w:rPr>
          <w:rFonts w:eastAsia="Aptos" w:cstheme="minorHAnsi"/>
          <w:sz w:val="20"/>
          <w:szCs w:val="20"/>
        </w:rPr>
        <w:t xml:space="preserve"> tested using </w:t>
      </w:r>
      <w:proofErr w:type="spellStart"/>
      <w:r w:rsidRPr="00BC1027">
        <w:rPr>
          <w:rFonts w:eastAsia="Aptos" w:cstheme="minorHAnsi"/>
          <w:sz w:val="20"/>
          <w:szCs w:val="20"/>
        </w:rPr>
        <w:t>Pluslife’s</w:t>
      </w:r>
      <w:proofErr w:type="spellEnd"/>
      <w:r w:rsidRPr="00BC1027">
        <w:rPr>
          <w:rFonts w:eastAsia="Aptos" w:cstheme="minorHAnsi"/>
          <w:sz w:val="20"/>
          <w:szCs w:val="20"/>
        </w:rPr>
        <w:t xml:space="preserve"> MTBC test card. A third swab was dipped into sputum, swirled 10 times, and processed for </w:t>
      </w:r>
      <w:proofErr w:type="spellStart"/>
      <w:r w:rsidRPr="00BC1027">
        <w:rPr>
          <w:rFonts w:eastAsia="Aptos" w:cstheme="minorHAnsi"/>
          <w:sz w:val="20"/>
          <w:szCs w:val="20"/>
        </w:rPr>
        <w:t>Pluslife</w:t>
      </w:r>
      <w:proofErr w:type="spellEnd"/>
      <w:r w:rsidRPr="00BC1027">
        <w:rPr>
          <w:rFonts w:eastAsia="Aptos" w:cstheme="minorHAnsi"/>
          <w:sz w:val="20"/>
          <w:szCs w:val="20"/>
        </w:rPr>
        <w:t xml:space="preserve"> testing. Diagnostic accuracy of swab-based testing was assessed against sputum Xpert Ultra</w:t>
      </w:r>
    </w:p>
    <w:p w14:paraId="0AAFC1A9" w14:textId="77777777" w:rsidR="00931CDF" w:rsidRPr="00BC1027" w:rsidRDefault="00931CDF" w:rsidP="00931CDF">
      <w:pPr>
        <w:rPr>
          <w:rFonts w:eastAsia="Aptos" w:cstheme="minorHAnsi"/>
          <w:sz w:val="20"/>
          <w:szCs w:val="20"/>
        </w:rPr>
      </w:pPr>
      <w:r w:rsidRPr="00BC1027">
        <w:rPr>
          <w:rFonts w:eastAsia="Aptos" w:cstheme="minorHAnsi"/>
          <w:b/>
          <w:bCs/>
          <w:sz w:val="20"/>
          <w:szCs w:val="20"/>
        </w:rPr>
        <w:t xml:space="preserve">Results: </w:t>
      </w:r>
      <w:r w:rsidRPr="00BC1027">
        <w:rPr>
          <w:rFonts w:eastAsia="Aptos" w:cstheme="minorHAnsi"/>
          <w:sz w:val="20"/>
          <w:szCs w:val="20"/>
        </w:rPr>
        <w:t xml:space="preserve">Of 58 participants enrolled to date, we excluded one with a trace result on sputum Xpert. Median age was 32.5 (IQR 23-41), 34 (59.7%) were male, 17 (29.8%) were living with HIV, 20 (35.1%) had diabetes, 6 (10.5%) had prior TB, and 13 (22.8%) had a positive sputum Xpert result. Both tongue swabs, processed with </w:t>
      </w:r>
      <w:proofErr w:type="spellStart"/>
      <w:r w:rsidRPr="00BC1027">
        <w:rPr>
          <w:rFonts w:eastAsia="Aptos" w:cstheme="minorHAnsi"/>
          <w:sz w:val="20"/>
          <w:szCs w:val="20"/>
        </w:rPr>
        <w:t>Pluslife</w:t>
      </w:r>
      <w:proofErr w:type="spellEnd"/>
      <w:r w:rsidRPr="00BC1027">
        <w:rPr>
          <w:rFonts w:eastAsia="Aptos" w:cstheme="minorHAnsi"/>
          <w:sz w:val="20"/>
          <w:szCs w:val="20"/>
        </w:rPr>
        <w:t xml:space="preserve"> device or </w:t>
      </w:r>
      <w:proofErr w:type="spellStart"/>
      <w:r w:rsidRPr="00BC1027">
        <w:rPr>
          <w:rFonts w:eastAsia="Aptos" w:cstheme="minorHAnsi"/>
          <w:sz w:val="20"/>
          <w:szCs w:val="20"/>
        </w:rPr>
        <w:t>Biospec</w:t>
      </w:r>
      <w:proofErr w:type="spellEnd"/>
      <w:r w:rsidRPr="00BC1027">
        <w:rPr>
          <w:rFonts w:eastAsia="Aptos" w:cstheme="minorHAnsi"/>
          <w:sz w:val="20"/>
          <w:szCs w:val="20"/>
        </w:rPr>
        <w:t xml:space="preserve"> bead beating, demonstrated sensitivity of 92.3% [95% CI 64.0-99.8] and specificity of 100% [95% CI 92.0-100]. Sputum-dipped swabs achieved sensitivity of 100% [95% CI 75.3–100] and specificity of 95.5% [95% CI 84.5 - 99.4].</w:t>
      </w:r>
    </w:p>
    <w:p w14:paraId="13A531BC" w14:textId="7B50A815" w:rsidR="00597054" w:rsidRPr="00BC1027" w:rsidRDefault="00931CDF" w:rsidP="00931CDF">
      <w:pPr>
        <w:rPr>
          <w:rFonts w:eastAsia="Aptos" w:cstheme="minorHAnsi"/>
          <w:sz w:val="20"/>
          <w:szCs w:val="20"/>
        </w:rPr>
      </w:pPr>
      <w:r w:rsidRPr="00BC1027">
        <w:rPr>
          <w:rFonts w:eastAsia="Aptos" w:cstheme="minorHAnsi"/>
          <w:b/>
          <w:bCs/>
          <w:sz w:val="20"/>
          <w:szCs w:val="20"/>
        </w:rPr>
        <w:t>Conclusions:</w:t>
      </w:r>
      <w:r w:rsidRPr="00BC1027">
        <w:rPr>
          <w:rFonts w:eastAsia="Aptos" w:cstheme="minorHAnsi"/>
          <w:sz w:val="20"/>
          <w:szCs w:val="20"/>
        </w:rPr>
        <w:t xml:space="preserve"> Our preliminary findings indicate that tongue swabs and sputum-dipped swabs tested on </w:t>
      </w:r>
      <w:proofErr w:type="spellStart"/>
      <w:r w:rsidRPr="00BC1027">
        <w:rPr>
          <w:rFonts w:eastAsia="Aptos" w:cstheme="minorHAnsi"/>
          <w:sz w:val="20"/>
          <w:szCs w:val="20"/>
        </w:rPr>
        <w:t>Pluslife's</w:t>
      </w:r>
      <w:proofErr w:type="spellEnd"/>
      <w:r w:rsidRPr="00BC1027">
        <w:rPr>
          <w:rFonts w:eastAsia="Aptos" w:cstheme="minorHAnsi"/>
          <w:sz w:val="20"/>
          <w:szCs w:val="20"/>
        </w:rPr>
        <w:t xml:space="preserve"> platform are likely to exceed the draft WHO TPP accuracy thresholds for a near POC, non-sputum TB diagnostic. Further analysis with increased sample size and MGIT culture results is forthcoming. Future studies should explore </w:t>
      </w:r>
      <w:proofErr w:type="spellStart"/>
      <w:r w:rsidRPr="00BC1027">
        <w:rPr>
          <w:rFonts w:eastAsia="Aptos" w:cstheme="minorHAnsi"/>
          <w:sz w:val="20"/>
          <w:szCs w:val="20"/>
        </w:rPr>
        <w:t>Pluslife’s</w:t>
      </w:r>
      <w:proofErr w:type="spellEnd"/>
      <w:r w:rsidRPr="00BC1027">
        <w:rPr>
          <w:rFonts w:eastAsia="Aptos" w:cstheme="minorHAnsi"/>
          <w:sz w:val="20"/>
          <w:szCs w:val="20"/>
        </w:rPr>
        <w:t xml:space="preserve"> performance in different populations and community screening settings.</w:t>
      </w:r>
    </w:p>
    <w:p w14:paraId="604D24C3" w14:textId="77777777" w:rsidR="00597054" w:rsidRDefault="00597054">
      <w:pPr>
        <w:rPr>
          <w:rFonts w:ascii="Times New Roman" w:eastAsia="Aptos" w:hAnsi="Times New Roman" w:cs="Times New Roman"/>
        </w:rPr>
      </w:pPr>
      <w:r>
        <w:rPr>
          <w:rFonts w:ascii="Times New Roman" w:eastAsia="Aptos" w:hAnsi="Times New Roman" w:cs="Times New Roman"/>
        </w:rPr>
        <w:br w:type="page"/>
      </w:r>
    </w:p>
    <w:p w14:paraId="2523F6FA" w14:textId="066212A4" w:rsidR="00887438" w:rsidRDefault="00887438" w:rsidP="00C52644">
      <w:pPr>
        <w:pStyle w:val="Heading2"/>
        <w:rPr>
          <w:rFonts w:eastAsia="Times New Roman"/>
        </w:rPr>
      </w:pPr>
      <w:bookmarkStart w:id="45" w:name="_Toc176784325"/>
      <w:r w:rsidRPr="009B3D8B">
        <w:rPr>
          <w:rFonts w:eastAsia="Times New Roman"/>
        </w:rPr>
        <w:lastRenderedPageBreak/>
        <w:t>PP-</w:t>
      </w:r>
      <w:r w:rsidR="004D7976">
        <w:rPr>
          <w:rFonts w:eastAsia="Times New Roman"/>
        </w:rPr>
        <w:t>2</w:t>
      </w:r>
      <w:r w:rsidR="00A8028C">
        <w:rPr>
          <w:rFonts w:eastAsia="Times New Roman"/>
        </w:rPr>
        <w:t>6</w:t>
      </w:r>
      <w:r w:rsidRPr="009B3D8B">
        <w:rPr>
          <w:rFonts w:eastAsia="Times New Roman"/>
        </w:rPr>
        <w:t xml:space="preserve">: </w:t>
      </w:r>
      <w:proofErr w:type="spellStart"/>
      <w:r w:rsidR="00C87CBF">
        <w:rPr>
          <w:rFonts w:eastAsia="Times New Roman"/>
        </w:rPr>
        <w:t>Dvijen</w:t>
      </w:r>
      <w:proofErr w:type="spellEnd"/>
      <w:r w:rsidR="00C87CBF">
        <w:rPr>
          <w:rFonts w:eastAsia="Times New Roman"/>
        </w:rPr>
        <w:t xml:space="preserve"> Purohit</w:t>
      </w:r>
      <w:r w:rsidRPr="009B3D8B">
        <w:rPr>
          <w:rFonts w:eastAsia="Times New Roman"/>
        </w:rPr>
        <w:t>, UCSF</w:t>
      </w:r>
      <w:bookmarkEnd w:id="45"/>
    </w:p>
    <w:p w14:paraId="6BE21015" w14:textId="77777777" w:rsidR="00BC1027" w:rsidRPr="00BC1027" w:rsidRDefault="00BC1027" w:rsidP="00BC1027">
      <w:pPr>
        <w:rPr>
          <w:rFonts w:ascii="Avenir Next Condensed" w:hAnsi="Avenir Next Condensed"/>
          <w:sz w:val="24"/>
          <w:szCs w:val="24"/>
        </w:rPr>
      </w:pPr>
    </w:p>
    <w:p w14:paraId="3B833682" w14:textId="77777777" w:rsidR="00C87CBF" w:rsidRPr="00BC1027" w:rsidRDefault="00C87CBF" w:rsidP="00C87CBF">
      <w:pPr>
        <w:rPr>
          <w:rFonts w:ascii="Avenir Next Condensed" w:eastAsia="Aptos" w:hAnsi="Avenir Next Condensed" w:cs="Times New Roman"/>
          <w:b/>
          <w:bCs/>
          <w:sz w:val="24"/>
          <w:szCs w:val="24"/>
        </w:rPr>
      </w:pPr>
      <w:r w:rsidRPr="00BC1027">
        <w:rPr>
          <w:rFonts w:ascii="Avenir Next Condensed" w:eastAsia="Aptos" w:hAnsi="Avenir Next Condensed" w:cs="Times New Roman"/>
          <w:b/>
          <w:bCs/>
          <w:sz w:val="24"/>
          <w:szCs w:val="24"/>
        </w:rPr>
        <w:t>Impact of Rifampicin Dose on Dexamethasone Pharmacokinetics in Tuberculous Meningitis: Insights from the ALTER Trial</w:t>
      </w:r>
    </w:p>
    <w:p w14:paraId="61D5BD65" w14:textId="04639AEC" w:rsidR="00047B03" w:rsidRPr="00047B03" w:rsidRDefault="00047B03" w:rsidP="00C87CBF">
      <w:pPr>
        <w:rPr>
          <w:rFonts w:eastAsia="Aptos" w:cstheme="minorHAnsi"/>
          <w:sz w:val="20"/>
          <w:szCs w:val="20"/>
        </w:rPr>
      </w:pPr>
      <w:proofErr w:type="spellStart"/>
      <w:r w:rsidRPr="00047B03">
        <w:rPr>
          <w:rFonts w:eastAsia="Aptos" w:cstheme="minorHAnsi"/>
          <w:sz w:val="20"/>
          <w:szCs w:val="20"/>
        </w:rPr>
        <w:t>Dvijen</w:t>
      </w:r>
      <w:proofErr w:type="spellEnd"/>
      <w:r w:rsidRPr="00047B03">
        <w:rPr>
          <w:rFonts w:eastAsia="Aptos" w:cstheme="minorHAnsi"/>
          <w:sz w:val="20"/>
          <w:szCs w:val="20"/>
        </w:rPr>
        <w:t xml:space="preserve"> </w:t>
      </w:r>
      <w:proofErr w:type="spellStart"/>
      <w:r w:rsidRPr="00047B03">
        <w:rPr>
          <w:rFonts w:eastAsia="Aptos" w:cstheme="minorHAnsi"/>
          <w:sz w:val="20"/>
          <w:szCs w:val="20"/>
        </w:rPr>
        <w:t>Porohit</w:t>
      </w:r>
      <w:proofErr w:type="spellEnd"/>
      <w:r w:rsidRPr="00047B03">
        <w:rPr>
          <w:rFonts w:eastAsia="Aptos" w:cstheme="minorHAnsi"/>
          <w:sz w:val="20"/>
          <w:szCs w:val="20"/>
        </w:rPr>
        <w:t>, UCSF</w:t>
      </w:r>
    </w:p>
    <w:p w14:paraId="6E2468D1" w14:textId="6F4834D2" w:rsidR="00047B03" w:rsidRPr="00047B03" w:rsidRDefault="00047B03" w:rsidP="00047B03">
      <w:pPr>
        <w:rPr>
          <w:rFonts w:eastAsia="Aptos" w:cstheme="minorHAnsi"/>
          <w:sz w:val="20"/>
          <w:szCs w:val="20"/>
        </w:rPr>
      </w:pPr>
      <w:r w:rsidRPr="00047B03">
        <w:rPr>
          <w:rFonts w:eastAsia="Aptos" w:cstheme="minorHAnsi"/>
          <w:sz w:val="20"/>
          <w:szCs w:val="20"/>
        </w:rPr>
        <w:t xml:space="preserve">Email: </w:t>
      </w:r>
      <w:hyperlink r:id="rId39" w:history="1">
        <w:r w:rsidRPr="00047B03">
          <w:rPr>
            <w:rStyle w:val="Hyperlink"/>
            <w:rFonts w:eastAsia="Aptos" w:cstheme="minorHAnsi"/>
            <w:sz w:val="20"/>
            <w:szCs w:val="20"/>
          </w:rPr>
          <w:t>dvijen.purohit@ucsf.edu</w:t>
        </w:r>
      </w:hyperlink>
    </w:p>
    <w:p w14:paraId="33CEF910" w14:textId="47DA9EB3" w:rsidR="00C87CBF" w:rsidRPr="000500B3" w:rsidRDefault="00C87CBF" w:rsidP="00047B03">
      <w:pPr>
        <w:spacing w:after="0"/>
        <w:rPr>
          <w:rFonts w:eastAsia="Aptos" w:cstheme="minorHAnsi"/>
          <w:sz w:val="20"/>
          <w:szCs w:val="20"/>
          <w:vertAlign w:val="superscript"/>
        </w:rPr>
      </w:pPr>
      <w:proofErr w:type="spellStart"/>
      <w:r w:rsidRPr="000500B3">
        <w:rPr>
          <w:rFonts w:eastAsia="Aptos" w:cstheme="minorHAnsi"/>
          <w:sz w:val="20"/>
          <w:szCs w:val="20"/>
        </w:rPr>
        <w:t>Dvijen</w:t>
      </w:r>
      <w:proofErr w:type="spellEnd"/>
      <w:r w:rsidR="000500B3">
        <w:rPr>
          <w:rFonts w:eastAsia="Aptos" w:cstheme="minorHAnsi"/>
          <w:sz w:val="20"/>
          <w:szCs w:val="20"/>
        </w:rPr>
        <w:t xml:space="preserve"> </w:t>
      </w:r>
      <w:r w:rsidR="000500B3" w:rsidRPr="000500B3">
        <w:rPr>
          <w:rFonts w:eastAsia="Aptos" w:cstheme="minorHAnsi"/>
          <w:sz w:val="20"/>
          <w:szCs w:val="20"/>
        </w:rPr>
        <w:t>Purohit</w:t>
      </w:r>
      <w:r w:rsidRPr="000500B3">
        <w:rPr>
          <w:rFonts w:eastAsia="Aptos" w:cstheme="minorHAnsi"/>
          <w:sz w:val="20"/>
          <w:szCs w:val="20"/>
          <w:vertAlign w:val="superscript"/>
        </w:rPr>
        <w:t>1</w:t>
      </w:r>
      <w:r w:rsidR="000500B3">
        <w:rPr>
          <w:rFonts w:eastAsia="Aptos" w:cstheme="minorHAnsi"/>
          <w:sz w:val="20"/>
          <w:szCs w:val="20"/>
        </w:rPr>
        <w:t>,</w:t>
      </w:r>
      <w:r w:rsidRPr="000500B3">
        <w:rPr>
          <w:rFonts w:eastAsia="Aptos" w:cstheme="minorHAnsi"/>
          <w:sz w:val="20"/>
          <w:szCs w:val="20"/>
        </w:rPr>
        <w:t xml:space="preserve"> Freddie M.</w:t>
      </w:r>
      <w:r w:rsidR="000500B3">
        <w:rPr>
          <w:rFonts w:eastAsia="Aptos" w:cstheme="minorHAnsi"/>
          <w:sz w:val="20"/>
          <w:szCs w:val="20"/>
        </w:rPr>
        <w:t xml:space="preserve"> </w:t>
      </w:r>
      <w:r w:rsidR="00AA7B20">
        <w:rPr>
          <w:rFonts w:eastAsia="Aptos" w:cstheme="minorHAnsi"/>
          <w:sz w:val="20"/>
          <w:szCs w:val="20"/>
        </w:rPr>
        <w:t>Kibengo</w:t>
      </w:r>
      <w:r w:rsidRPr="000500B3">
        <w:rPr>
          <w:rFonts w:eastAsia="Aptos" w:cstheme="minorHAnsi"/>
          <w:sz w:val="20"/>
          <w:szCs w:val="20"/>
          <w:vertAlign w:val="superscript"/>
        </w:rPr>
        <w:t>2</w:t>
      </w:r>
      <w:r w:rsidR="000500B3">
        <w:rPr>
          <w:rFonts w:eastAsia="Aptos" w:cstheme="minorHAnsi"/>
          <w:sz w:val="20"/>
          <w:szCs w:val="20"/>
        </w:rPr>
        <w:t>,</w:t>
      </w:r>
      <w:r w:rsidRPr="000500B3">
        <w:rPr>
          <w:rFonts w:eastAsia="Aptos" w:cstheme="minorHAnsi"/>
          <w:sz w:val="20"/>
          <w:szCs w:val="20"/>
        </w:rPr>
        <w:t xml:space="preserve"> Paddy</w:t>
      </w:r>
      <w:r w:rsidR="000500B3">
        <w:rPr>
          <w:rFonts w:eastAsia="Aptos" w:cstheme="minorHAnsi"/>
          <w:sz w:val="20"/>
          <w:szCs w:val="20"/>
        </w:rPr>
        <w:t xml:space="preserve"> </w:t>
      </w:r>
      <w:r w:rsidR="000500B3" w:rsidRPr="000500B3">
        <w:rPr>
          <w:rFonts w:eastAsia="Aptos" w:cstheme="minorHAnsi"/>
          <w:sz w:val="20"/>
          <w:szCs w:val="20"/>
        </w:rPr>
        <w:t>Kafeero</w:t>
      </w:r>
      <w:r w:rsidR="000500B3" w:rsidRPr="000500B3">
        <w:rPr>
          <w:rFonts w:eastAsia="Aptos" w:cstheme="minorHAnsi"/>
          <w:sz w:val="20"/>
          <w:szCs w:val="20"/>
          <w:vertAlign w:val="superscript"/>
        </w:rPr>
        <w:t xml:space="preserve"> </w:t>
      </w:r>
      <w:r w:rsidRPr="000500B3">
        <w:rPr>
          <w:rFonts w:eastAsia="Aptos" w:cstheme="minorHAnsi"/>
          <w:sz w:val="20"/>
          <w:szCs w:val="20"/>
          <w:vertAlign w:val="superscript"/>
        </w:rPr>
        <w:t>2</w:t>
      </w:r>
      <w:r w:rsidR="002A6DA4">
        <w:rPr>
          <w:rFonts w:eastAsia="Aptos" w:cstheme="minorHAnsi"/>
          <w:sz w:val="20"/>
          <w:szCs w:val="20"/>
        </w:rPr>
        <w:t>,</w:t>
      </w:r>
      <w:r w:rsidRPr="000500B3">
        <w:rPr>
          <w:rFonts w:eastAsia="Aptos" w:cstheme="minorHAnsi"/>
          <w:sz w:val="20"/>
          <w:szCs w:val="20"/>
        </w:rPr>
        <w:t xml:space="preserve"> Patrick</w:t>
      </w:r>
      <w:r w:rsidR="000500B3">
        <w:rPr>
          <w:rFonts w:eastAsia="Aptos" w:cstheme="minorHAnsi"/>
          <w:sz w:val="20"/>
          <w:szCs w:val="20"/>
        </w:rPr>
        <w:t xml:space="preserve"> </w:t>
      </w:r>
      <w:r w:rsidR="000500B3" w:rsidRPr="000500B3">
        <w:rPr>
          <w:rFonts w:eastAsia="Aptos" w:cstheme="minorHAnsi"/>
          <w:sz w:val="20"/>
          <w:szCs w:val="20"/>
        </w:rPr>
        <w:t>Muhumuza</w:t>
      </w:r>
      <w:r w:rsidRPr="000500B3">
        <w:rPr>
          <w:rFonts w:eastAsia="Aptos" w:cstheme="minorHAnsi"/>
          <w:sz w:val="20"/>
          <w:szCs w:val="20"/>
          <w:vertAlign w:val="superscript"/>
        </w:rPr>
        <w:t>2</w:t>
      </w:r>
      <w:r w:rsidR="00AA7B20">
        <w:rPr>
          <w:rFonts w:eastAsia="Aptos" w:cstheme="minorHAnsi"/>
          <w:sz w:val="20"/>
          <w:szCs w:val="20"/>
        </w:rPr>
        <w:t>,</w:t>
      </w:r>
      <w:r w:rsidRPr="000500B3">
        <w:rPr>
          <w:rFonts w:eastAsia="Aptos" w:cstheme="minorHAnsi"/>
          <w:sz w:val="20"/>
          <w:szCs w:val="20"/>
        </w:rPr>
        <w:t xml:space="preserve"> Maria</w:t>
      </w:r>
      <w:r w:rsidR="000500B3">
        <w:rPr>
          <w:rFonts w:eastAsia="Aptos" w:cstheme="minorHAnsi"/>
          <w:sz w:val="20"/>
          <w:szCs w:val="20"/>
        </w:rPr>
        <w:t xml:space="preserve"> </w:t>
      </w:r>
      <w:r w:rsidR="000500B3" w:rsidRPr="000500B3">
        <w:rPr>
          <w:rFonts w:eastAsia="Aptos" w:cstheme="minorHAnsi"/>
          <w:sz w:val="20"/>
          <w:szCs w:val="20"/>
        </w:rPr>
        <w:t>Nakimbugwe</w:t>
      </w:r>
      <w:r w:rsidRPr="000500B3">
        <w:rPr>
          <w:rFonts w:eastAsia="Aptos" w:cstheme="minorHAnsi"/>
          <w:sz w:val="20"/>
          <w:szCs w:val="20"/>
          <w:vertAlign w:val="superscript"/>
        </w:rPr>
        <w:t>2</w:t>
      </w:r>
      <w:r w:rsidR="00AA7B20">
        <w:rPr>
          <w:rFonts w:eastAsia="Aptos" w:cstheme="minorHAnsi"/>
          <w:sz w:val="20"/>
          <w:szCs w:val="20"/>
        </w:rPr>
        <w:t>,</w:t>
      </w:r>
      <w:r w:rsidRPr="000500B3">
        <w:rPr>
          <w:rFonts w:eastAsia="Aptos" w:cstheme="minorHAnsi"/>
          <w:sz w:val="20"/>
          <w:szCs w:val="20"/>
        </w:rPr>
        <w:t xml:space="preserve"> Anthony</w:t>
      </w:r>
      <w:r w:rsidR="000500B3">
        <w:rPr>
          <w:rFonts w:eastAsia="Aptos" w:cstheme="minorHAnsi"/>
          <w:sz w:val="20"/>
          <w:szCs w:val="20"/>
        </w:rPr>
        <w:t xml:space="preserve"> </w:t>
      </w:r>
      <w:r w:rsidR="000500B3" w:rsidRPr="000500B3">
        <w:rPr>
          <w:rFonts w:eastAsia="Aptos" w:cstheme="minorHAnsi"/>
          <w:sz w:val="20"/>
          <w:szCs w:val="20"/>
        </w:rPr>
        <w:t>Ssemaganda</w:t>
      </w:r>
      <w:r w:rsidRPr="000500B3">
        <w:rPr>
          <w:rFonts w:eastAsia="Aptos" w:cstheme="minorHAnsi"/>
          <w:sz w:val="20"/>
          <w:szCs w:val="20"/>
          <w:vertAlign w:val="superscript"/>
        </w:rPr>
        <w:t>2</w:t>
      </w:r>
      <w:r w:rsidR="00AA7B20">
        <w:rPr>
          <w:rFonts w:eastAsia="Aptos" w:cstheme="minorHAnsi"/>
          <w:sz w:val="20"/>
          <w:szCs w:val="20"/>
        </w:rPr>
        <w:t>,</w:t>
      </w:r>
      <w:r w:rsidRPr="000500B3">
        <w:rPr>
          <w:rFonts w:eastAsia="Aptos" w:cstheme="minorHAnsi"/>
          <w:sz w:val="20"/>
          <w:szCs w:val="20"/>
        </w:rPr>
        <w:t xml:space="preserve"> Colman</w:t>
      </w:r>
      <w:r w:rsidR="000500B3">
        <w:rPr>
          <w:rFonts w:eastAsia="Aptos" w:cstheme="minorHAnsi"/>
          <w:sz w:val="20"/>
          <w:szCs w:val="20"/>
        </w:rPr>
        <w:t xml:space="preserve"> </w:t>
      </w:r>
      <w:r w:rsidR="000500B3" w:rsidRPr="000500B3">
        <w:rPr>
          <w:rFonts w:eastAsia="Aptos" w:cstheme="minorHAnsi"/>
          <w:sz w:val="20"/>
          <w:szCs w:val="20"/>
        </w:rPr>
        <w:t>Tayebwa</w:t>
      </w:r>
      <w:r w:rsidRPr="000500B3">
        <w:rPr>
          <w:rFonts w:eastAsia="Aptos" w:cstheme="minorHAnsi"/>
          <w:sz w:val="20"/>
          <w:szCs w:val="20"/>
          <w:vertAlign w:val="superscript"/>
        </w:rPr>
        <w:t>2</w:t>
      </w:r>
      <w:r w:rsidR="00AA7B20">
        <w:rPr>
          <w:rFonts w:eastAsia="Aptos" w:cstheme="minorHAnsi"/>
          <w:sz w:val="20"/>
          <w:szCs w:val="20"/>
        </w:rPr>
        <w:t>,</w:t>
      </w:r>
      <w:r w:rsidRPr="000500B3">
        <w:rPr>
          <w:rFonts w:eastAsia="Aptos" w:cstheme="minorHAnsi"/>
          <w:sz w:val="20"/>
          <w:szCs w:val="20"/>
        </w:rPr>
        <w:t xml:space="preserve"> Matthew</w:t>
      </w:r>
      <w:r w:rsidR="000500B3">
        <w:rPr>
          <w:rFonts w:eastAsia="Aptos" w:cstheme="minorHAnsi"/>
          <w:sz w:val="20"/>
          <w:szCs w:val="20"/>
        </w:rPr>
        <w:t xml:space="preserve"> </w:t>
      </w:r>
      <w:r w:rsidR="000500B3" w:rsidRPr="000500B3">
        <w:rPr>
          <w:rFonts w:eastAsia="Aptos" w:cstheme="minorHAnsi"/>
          <w:sz w:val="20"/>
          <w:szCs w:val="20"/>
        </w:rPr>
        <w:t>Zimmerman</w:t>
      </w:r>
      <w:r w:rsidRPr="000500B3">
        <w:rPr>
          <w:rFonts w:eastAsia="Aptos" w:cstheme="minorHAnsi"/>
          <w:sz w:val="20"/>
          <w:szCs w:val="20"/>
          <w:vertAlign w:val="superscript"/>
        </w:rPr>
        <w:t>3</w:t>
      </w:r>
      <w:r w:rsidR="00AA7B20">
        <w:rPr>
          <w:rFonts w:eastAsia="Aptos" w:cstheme="minorHAnsi"/>
          <w:sz w:val="20"/>
          <w:szCs w:val="20"/>
        </w:rPr>
        <w:t>,</w:t>
      </w:r>
      <w:r w:rsidRPr="000500B3">
        <w:rPr>
          <w:rFonts w:eastAsia="Aptos" w:cstheme="minorHAnsi"/>
          <w:sz w:val="20"/>
          <w:szCs w:val="20"/>
        </w:rPr>
        <w:t xml:space="preserve"> Fiona</w:t>
      </w:r>
      <w:r w:rsidR="000500B3">
        <w:rPr>
          <w:rFonts w:eastAsia="Aptos" w:cstheme="minorHAnsi"/>
          <w:sz w:val="20"/>
          <w:szCs w:val="20"/>
        </w:rPr>
        <w:t xml:space="preserve"> </w:t>
      </w:r>
      <w:r w:rsidR="000500B3" w:rsidRPr="000500B3">
        <w:rPr>
          <w:rFonts w:eastAsia="Aptos" w:cstheme="minorHAnsi"/>
          <w:sz w:val="20"/>
          <w:szCs w:val="20"/>
        </w:rPr>
        <w:t>Cresswell</w:t>
      </w:r>
      <w:r w:rsidRPr="000500B3">
        <w:rPr>
          <w:rFonts w:eastAsia="Aptos" w:cstheme="minorHAnsi"/>
          <w:sz w:val="20"/>
          <w:szCs w:val="20"/>
          <w:vertAlign w:val="superscript"/>
        </w:rPr>
        <w:t>2,4</w:t>
      </w:r>
      <w:r w:rsidR="00AA7B20">
        <w:rPr>
          <w:rFonts w:eastAsia="Aptos" w:cstheme="minorHAnsi"/>
          <w:sz w:val="20"/>
          <w:szCs w:val="20"/>
        </w:rPr>
        <w:t>,</w:t>
      </w:r>
      <w:r w:rsidRPr="000500B3">
        <w:rPr>
          <w:rFonts w:eastAsia="Aptos" w:cstheme="minorHAnsi"/>
          <w:sz w:val="20"/>
          <w:szCs w:val="20"/>
        </w:rPr>
        <w:t xml:space="preserve"> Veronique</w:t>
      </w:r>
      <w:r w:rsidR="000500B3">
        <w:rPr>
          <w:rFonts w:eastAsia="Aptos" w:cstheme="minorHAnsi"/>
          <w:sz w:val="20"/>
          <w:szCs w:val="20"/>
        </w:rPr>
        <w:t xml:space="preserve"> </w:t>
      </w:r>
      <w:r w:rsidR="000500B3" w:rsidRPr="000500B3">
        <w:rPr>
          <w:rFonts w:eastAsia="Aptos" w:cstheme="minorHAnsi"/>
          <w:sz w:val="20"/>
          <w:szCs w:val="20"/>
        </w:rPr>
        <w:t>Dartois</w:t>
      </w:r>
      <w:r w:rsidRPr="000500B3">
        <w:rPr>
          <w:rFonts w:eastAsia="Aptos" w:cstheme="minorHAnsi"/>
          <w:sz w:val="20"/>
          <w:szCs w:val="20"/>
          <w:vertAlign w:val="superscript"/>
        </w:rPr>
        <w:t>3</w:t>
      </w:r>
      <w:r w:rsidR="00AA7B20">
        <w:rPr>
          <w:rFonts w:eastAsia="Aptos" w:cstheme="minorHAnsi"/>
          <w:sz w:val="20"/>
          <w:szCs w:val="20"/>
        </w:rPr>
        <w:t>,</w:t>
      </w:r>
      <w:r w:rsidRPr="000500B3">
        <w:rPr>
          <w:rFonts w:eastAsia="Aptos" w:cstheme="minorHAnsi"/>
          <w:sz w:val="20"/>
          <w:szCs w:val="20"/>
        </w:rPr>
        <w:t xml:space="preserve"> Payam</w:t>
      </w:r>
      <w:r w:rsidR="000500B3">
        <w:rPr>
          <w:rFonts w:eastAsia="Aptos" w:cstheme="minorHAnsi"/>
          <w:sz w:val="20"/>
          <w:szCs w:val="20"/>
        </w:rPr>
        <w:t xml:space="preserve"> Nahid</w:t>
      </w:r>
      <w:proofErr w:type="gramStart"/>
      <w:r w:rsidRPr="000500B3">
        <w:rPr>
          <w:rFonts w:eastAsia="Aptos" w:cstheme="minorHAnsi"/>
          <w:sz w:val="20"/>
          <w:szCs w:val="20"/>
          <w:vertAlign w:val="superscript"/>
        </w:rPr>
        <w:t>5</w:t>
      </w:r>
      <w:r w:rsidR="00AA7B20">
        <w:rPr>
          <w:rFonts w:eastAsia="Aptos" w:cstheme="minorHAnsi"/>
          <w:sz w:val="20"/>
          <w:szCs w:val="20"/>
        </w:rPr>
        <w:t>,</w:t>
      </w:r>
      <w:r w:rsidRPr="000500B3">
        <w:rPr>
          <w:rFonts w:eastAsia="Aptos" w:cstheme="minorHAnsi"/>
          <w:sz w:val="20"/>
          <w:szCs w:val="20"/>
        </w:rPr>
        <w:t xml:space="preserve">  Rada</w:t>
      </w:r>
      <w:proofErr w:type="gramEnd"/>
      <w:r w:rsidRPr="000500B3">
        <w:rPr>
          <w:rFonts w:eastAsia="Aptos" w:cstheme="minorHAnsi"/>
          <w:sz w:val="20"/>
          <w:szCs w:val="20"/>
        </w:rPr>
        <w:t xml:space="preserve"> M.</w:t>
      </w:r>
      <w:r w:rsidR="000500B3">
        <w:rPr>
          <w:rFonts w:eastAsia="Aptos" w:cstheme="minorHAnsi"/>
          <w:sz w:val="20"/>
          <w:szCs w:val="20"/>
        </w:rPr>
        <w:t xml:space="preserve"> Savic</w:t>
      </w:r>
      <w:r w:rsidRPr="000500B3">
        <w:rPr>
          <w:rFonts w:eastAsia="Aptos" w:cstheme="minorHAnsi"/>
          <w:sz w:val="20"/>
          <w:szCs w:val="20"/>
          <w:vertAlign w:val="superscript"/>
        </w:rPr>
        <w:t>1</w:t>
      </w:r>
      <w:r w:rsidR="00AA7B20">
        <w:rPr>
          <w:rFonts w:eastAsia="Aptos" w:cstheme="minorHAnsi"/>
          <w:sz w:val="20"/>
          <w:szCs w:val="20"/>
        </w:rPr>
        <w:t>,</w:t>
      </w:r>
      <w:r w:rsidRPr="000500B3">
        <w:rPr>
          <w:rFonts w:eastAsia="Aptos" w:cstheme="minorHAnsi"/>
          <w:sz w:val="20"/>
          <w:szCs w:val="20"/>
        </w:rPr>
        <w:t xml:space="preserve"> Felicia</w:t>
      </w:r>
      <w:r w:rsidR="000500B3">
        <w:rPr>
          <w:rFonts w:eastAsia="Aptos" w:cstheme="minorHAnsi"/>
          <w:sz w:val="20"/>
          <w:szCs w:val="20"/>
        </w:rPr>
        <w:t xml:space="preserve"> Chow</w:t>
      </w:r>
      <w:r w:rsidRPr="000500B3">
        <w:rPr>
          <w:rFonts w:eastAsia="Aptos" w:cstheme="minorHAnsi"/>
          <w:sz w:val="20"/>
          <w:szCs w:val="20"/>
          <w:vertAlign w:val="superscript"/>
        </w:rPr>
        <w:t>6</w:t>
      </w:r>
    </w:p>
    <w:p w14:paraId="55931C63" w14:textId="77777777" w:rsidR="00047B03" w:rsidRDefault="00047B03" w:rsidP="00047B03">
      <w:pPr>
        <w:spacing w:after="0"/>
        <w:rPr>
          <w:rFonts w:ascii="Times New Roman" w:eastAsia="Aptos" w:hAnsi="Times New Roman" w:cs="Times New Roman"/>
        </w:rPr>
      </w:pPr>
    </w:p>
    <w:p w14:paraId="26359A81" w14:textId="77777777" w:rsidR="00C87CBF" w:rsidRPr="00047B03" w:rsidRDefault="00C87CBF" w:rsidP="005A085A">
      <w:pPr>
        <w:numPr>
          <w:ilvl w:val="0"/>
          <w:numId w:val="29"/>
        </w:numPr>
        <w:spacing w:line="276" w:lineRule="auto"/>
        <w:contextualSpacing/>
        <w:rPr>
          <w:rFonts w:eastAsia="Aptos" w:cstheme="minorHAnsi"/>
          <w:sz w:val="18"/>
          <w:szCs w:val="18"/>
        </w:rPr>
      </w:pPr>
      <w:r w:rsidRPr="00047B03">
        <w:rPr>
          <w:rFonts w:eastAsia="Aptos" w:cstheme="minorHAnsi"/>
          <w:sz w:val="18"/>
          <w:szCs w:val="18"/>
        </w:rPr>
        <w:t xml:space="preserve">Department of Bioengineering and Therapeutic Sciences, School of Pharmacy, University of California, San Francisco- San Francisco, California </w:t>
      </w:r>
    </w:p>
    <w:p w14:paraId="71750979" w14:textId="77777777" w:rsidR="00C87CBF" w:rsidRPr="00047B03" w:rsidRDefault="00C87CBF" w:rsidP="005A085A">
      <w:pPr>
        <w:numPr>
          <w:ilvl w:val="0"/>
          <w:numId w:val="29"/>
        </w:numPr>
        <w:spacing w:line="276" w:lineRule="auto"/>
        <w:contextualSpacing/>
        <w:rPr>
          <w:rFonts w:eastAsia="Aptos" w:cstheme="minorHAnsi"/>
          <w:sz w:val="18"/>
          <w:szCs w:val="18"/>
        </w:rPr>
      </w:pPr>
      <w:r w:rsidRPr="00047B03">
        <w:rPr>
          <w:rFonts w:eastAsia="Aptos" w:cstheme="minorHAnsi"/>
          <w:sz w:val="18"/>
          <w:szCs w:val="18"/>
        </w:rPr>
        <w:t xml:space="preserve">Medical Research Council/Uganda Virus Research Institute and London School of Hygiene and Tropical Medicine, Uganda Research Unit- Entebbe, Uganda </w:t>
      </w:r>
    </w:p>
    <w:p w14:paraId="31F95328" w14:textId="77777777" w:rsidR="00C87CBF" w:rsidRPr="00047B03" w:rsidRDefault="00C87CBF" w:rsidP="005A085A">
      <w:pPr>
        <w:numPr>
          <w:ilvl w:val="0"/>
          <w:numId w:val="29"/>
        </w:numPr>
        <w:spacing w:line="276" w:lineRule="auto"/>
        <w:contextualSpacing/>
        <w:rPr>
          <w:rFonts w:eastAsia="Aptos" w:cstheme="minorHAnsi"/>
          <w:sz w:val="18"/>
          <w:szCs w:val="18"/>
        </w:rPr>
      </w:pPr>
      <w:r w:rsidRPr="00047B03">
        <w:rPr>
          <w:rFonts w:eastAsia="Aptos" w:cstheme="minorHAnsi"/>
          <w:sz w:val="18"/>
          <w:szCs w:val="18"/>
        </w:rPr>
        <w:t xml:space="preserve">Center for Discovery and Innovation, Hackensack Meridian Health- Nutley, New Jersey </w:t>
      </w:r>
    </w:p>
    <w:p w14:paraId="44F7E419" w14:textId="77777777" w:rsidR="00C87CBF" w:rsidRPr="00047B03" w:rsidRDefault="00C87CBF" w:rsidP="005A085A">
      <w:pPr>
        <w:numPr>
          <w:ilvl w:val="0"/>
          <w:numId w:val="29"/>
        </w:numPr>
        <w:spacing w:line="276" w:lineRule="auto"/>
        <w:contextualSpacing/>
        <w:rPr>
          <w:rFonts w:eastAsia="Aptos" w:cstheme="minorHAnsi"/>
          <w:sz w:val="18"/>
          <w:szCs w:val="18"/>
        </w:rPr>
      </w:pPr>
      <w:r w:rsidRPr="00047B03">
        <w:rPr>
          <w:rFonts w:eastAsia="Aptos" w:cstheme="minorHAnsi"/>
          <w:sz w:val="18"/>
          <w:szCs w:val="18"/>
        </w:rPr>
        <w:t xml:space="preserve">Clinical Research Department, London School of Hygiene and Tropical Medicine, Keppel Street- London, United Kingdom </w:t>
      </w:r>
    </w:p>
    <w:p w14:paraId="74F66041" w14:textId="77777777" w:rsidR="00C87CBF" w:rsidRPr="00047B03" w:rsidRDefault="00C87CBF" w:rsidP="005A085A">
      <w:pPr>
        <w:numPr>
          <w:ilvl w:val="0"/>
          <w:numId w:val="29"/>
        </w:numPr>
        <w:spacing w:line="276" w:lineRule="auto"/>
        <w:contextualSpacing/>
        <w:rPr>
          <w:rFonts w:eastAsia="Aptos" w:cstheme="minorHAnsi"/>
          <w:sz w:val="18"/>
          <w:szCs w:val="18"/>
        </w:rPr>
      </w:pPr>
      <w:r w:rsidRPr="00047B03">
        <w:rPr>
          <w:rFonts w:eastAsia="Aptos" w:cstheme="minorHAnsi"/>
          <w:sz w:val="18"/>
          <w:szCs w:val="18"/>
        </w:rPr>
        <w:t xml:space="preserve">Department of Medicine (Pulmonary and Critical Care Medicine), School of Medicine, University of California, San Francisco- San Francisco, California  </w:t>
      </w:r>
    </w:p>
    <w:p w14:paraId="2AD7A144" w14:textId="6290A3D4" w:rsidR="00C87CBF" w:rsidRDefault="00C87CBF" w:rsidP="005A085A">
      <w:pPr>
        <w:numPr>
          <w:ilvl w:val="0"/>
          <w:numId w:val="29"/>
        </w:numPr>
        <w:spacing w:line="240" w:lineRule="auto"/>
        <w:contextualSpacing/>
        <w:rPr>
          <w:rFonts w:ascii="Times New Roman" w:eastAsia="Aptos" w:hAnsi="Times New Roman" w:cs="Times New Roman"/>
        </w:rPr>
      </w:pPr>
      <w:r w:rsidRPr="00047B03">
        <w:rPr>
          <w:rFonts w:eastAsia="Aptos" w:cstheme="minorHAnsi"/>
          <w:sz w:val="18"/>
          <w:szCs w:val="18"/>
        </w:rPr>
        <w:t>Weill Institute for Neurosciences, Department of Neurology and Medicine (Infectious Diseases), School of Medicine, University of California, San Francisco- San Francisco, California</w:t>
      </w:r>
      <w:r>
        <w:rPr>
          <w:rFonts w:ascii="Times New Roman" w:eastAsia="Aptos" w:hAnsi="Times New Roman" w:cs="Times New Roman"/>
        </w:rPr>
        <w:br/>
      </w:r>
    </w:p>
    <w:p w14:paraId="25A0859C" w14:textId="09BAB5A0" w:rsidR="00C001CE" w:rsidRDefault="00C87CBF" w:rsidP="00C87CBF">
      <w:pPr>
        <w:rPr>
          <w:rFonts w:eastAsia="Aptos" w:cstheme="minorHAnsi"/>
          <w:b/>
          <w:bCs/>
          <w:sz w:val="20"/>
          <w:szCs w:val="20"/>
        </w:rPr>
      </w:pPr>
      <w:r w:rsidRPr="00047B03">
        <w:rPr>
          <w:rFonts w:eastAsia="Aptos" w:cstheme="minorHAnsi"/>
          <w:b/>
          <w:bCs/>
          <w:sz w:val="20"/>
          <w:szCs w:val="20"/>
        </w:rPr>
        <w:t xml:space="preserve">Background: </w:t>
      </w:r>
      <w:r w:rsidRPr="00047B03">
        <w:rPr>
          <w:rFonts w:eastAsia="Aptos" w:cstheme="minorHAnsi"/>
          <w:bCs/>
          <w:sz w:val="20"/>
          <w:szCs w:val="20"/>
        </w:rPr>
        <w:t>Tuberculous meningitis (TBM) represents the most severe manifestation of extrapulmonary tuberculosis, characterized by infection of the meninges, the protective membranes enveloping the central nervous system. Treatment of TBM involves a combination of antibiotic chemotherapy and adjunctive corticosteroids. Rifampicin and corticosteroids are both used in the treatment of TBM, however, their co-administration raises concerns about drug-drug interactions, primarily due to their influence on the activity of hepatic CYP3A4 enzymes which may lower concentrations. Our aim was to assess the pharmacokinetics (PK) of dexamethasone in cerebrospinal fluid (CSF) and plasma from the ALTER trial (NCT04021121).</w:t>
      </w:r>
    </w:p>
    <w:p w14:paraId="163DC8C7" w14:textId="77777777" w:rsidR="000500B3" w:rsidRDefault="00C87CBF" w:rsidP="00C87CBF">
      <w:pPr>
        <w:rPr>
          <w:rFonts w:eastAsia="Aptos" w:cstheme="minorHAnsi"/>
          <w:sz w:val="20"/>
          <w:szCs w:val="20"/>
        </w:rPr>
      </w:pPr>
      <w:r w:rsidRPr="00047B03">
        <w:rPr>
          <w:rFonts w:eastAsia="Aptos" w:cstheme="minorHAnsi"/>
          <w:b/>
          <w:bCs/>
          <w:sz w:val="20"/>
          <w:szCs w:val="20"/>
        </w:rPr>
        <w:t>Methods:</w:t>
      </w:r>
      <w:r w:rsidRPr="00047B03">
        <w:rPr>
          <w:rFonts w:eastAsia="Aptos" w:cstheme="minorHAnsi"/>
          <w:sz w:val="20"/>
          <w:szCs w:val="20"/>
        </w:rPr>
        <w:t xml:space="preserve"> Participants aged 18 years and older were recruited from Masaka Regional Referral Hospital in Masaka, Uganda, and randomized in a 1:1 ratio to receive either high-dose (35 mg/kg) or standard-dose (10 mg/kg) rifampicin. Additionally, they were further randomized in a 1:1 ratio to receive linezolid 1200 mg daily or no linezolid for the initial 4 weeks, concurrently with isoniazid, pyrazinamide, ethambutol, and steroids. CSF and plasma samples were collected on days 2, 14, and/or 28 for PK analysis. Day 2 included dense sampling with pre-dose trough levels and 2, 4, and 8-hour post-dose measurements along with a single CSF draw at various time points. On days 14 and/or 28, one plasma sample and one CSF sample were obtained at different time points per participant.</w:t>
      </w:r>
      <w:r w:rsidR="00BF19C6" w:rsidRPr="00047B03">
        <w:rPr>
          <w:rFonts w:eastAsia="Aptos" w:cstheme="minorHAnsi"/>
          <w:sz w:val="20"/>
          <w:szCs w:val="20"/>
        </w:rPr>
        <w:t xml:space="preserve"> </w:t>
      </w:r>
    </w:p>
    <w:p w14:paraId="17CC0A7A" w14:textId="77777777" w:rsidR="000500B3" w:rsidRDefault="00C87CBF" w:rsidP="00C87CBF">
      <w:pPr>
        <w:rPr>
          <w:rFonts w:eastAsia="Aptos" w:cstheme="minorHAnsi"/>
          <w:sz w:val="20"/>
          <w:szCs w:val="20"/>
        </w:rPr>
      </w:pPr>
      <w:r w:rsidRPr="00047B03">
        <w:rPr>
          <w:rFonts w:eastAsia="Aptos" w:cstheme="minorHAnsi"/>
          <w:b/>
          <w:bCs/>
          <w:sz w:val="20"/>
          <w:szCs w:val="20"/>
        </w:rPr>
        <w:t>Results:</w:t>
      </w:r>
      <w:r w:rsidRPr="00047B03">
        <w:rPr>
          <w:rFonts w:eastAsia="Aptos" w:cstheme="minorHAnsi"/>
          <w:sz w:val="20"/>
          <w:szCs w:val="20"/>
        </w:rPr>
        <w:t xml:space="preserve"> Of the 40 participants enrolled in this trial (55% women, median age 37 years, median weight 47.5 kg, 98% HIV+), median dexamethasone concentrations in CSF and plasma were 4.50 mg/L and 33.65 mg/L, respectively. Among all timepoints collected during the sampling visits, median dexamethasone concentrations were consistently lower in the plasma and CSF of those receiving high dose rifampicin versus standard dose.  The partition coefficients (ratio of plasma to CSF levels) were comparable between groups, with a median value of 0.36 and 0.31 in the high and standard dose groups respectively.</w:t>
      </w:r>
      <w:r w:rsidR="00BF19C6" w:rsidRPr="00047B03">
        <w:rPr>
          <w:rFonts w:eastAsia="Aptos" w:cstheme="minorHAnsi"/>
          <w:sz w:val="20"/>
          <w:szCs w:val="20"/>
        </w:rPr>
        <w:t xml:space="preserve"> </w:t>
      </w:r>
    </w:p>
    <w:p w14:paraId="3CED688F" w14:textId="5B4C43A5" w:rsidR="00BF19C6" w:rsidRPr="00047B03" w:rsidRDefault="00C87CBF" w:rsidP="00C87CBF">
      <w:pPr>
        <w:rPr>
          <w:rFonts w:eastAsia="Aptos" w:cstheme="minorHAnsi"/>
          <w:sz w:val="20"/>
          <w:szCs w:val="20"/>
        </w:rPr>
      </w:pPr>
      <w:r w:rsidRPr="00047B03">
        <w:rPr>
          <w:rFonts w:eastAsia="Aptos" w:cstheme="minorHAnsi"/>
          <w:b/>
          <w:bCs/>
          <w:sz w:val="20"/>
          <w:szCs w:val="20"/>
        </w:rPr>
        <w:t>Conclusions:</w:t>
      </w:r>
      <w:r w:rsidRPr="00047B03">
        <w:rPr>
          <w:rFonts w:eastAsia="Aptos" w:cstheme="minorHAnsi"/>
          <w:sz w:val="20"/>
          <w:szCs w:val="20"/>
        </w:rPr>
        <w:t xml:space="preserve"> These preliminary findings suggest that increasing the dose of rifampicin may lower the concentrations of dexamethasone in both CSF and plasma while preserving the partition coefficients. Further population PK analyses will be performed to confirm this relationship.</w:t>
      </w:r>
    </w:p>
    <w:p w14:paraId="30A53974" w14:textId="77777777" w:rsidR="00BF19C6" w:rsidRDefault="00BF19C6">
      <w:pPr>
        <w:rPr>
          <w:rFonts w:ascii="Times New Roman" w:eastAsia="Aptos" w:hAnsi="Times New Roman" w:cs="Times New Roman"/>
        </w:rPr>
      </w:pPr>
      <w:r>
        <w:rPr>
          <w:rFonts w:ascii="Times New Roman" w:eastAsia="Aptos" w:hAnsi="Times New Roman" w:cs="Times New Roman"/>
        </w:rPr>
        <w:br w:type="page"/>
      </w:r>
    </w:p>
    <w:p w14:paraId="6F260E02" w14:textId="5A762059" w:rsidR="00824F6A" w:rsidRDefault="005C4258" w:rsidP="00C52644">
      <w:pPr>
        <w:pStyle w:val="Heading2"/>
      </w:pPr>
      <w:bookmarkStart w:id="46" w:name="_Toc176784326"/>
      <w:r w:rsidRPr="003D0A9F">
        <w:lastRenderedPageBreak/>
        <w:t>PP-</w:t>
      </w:r>
      <w:r w:rsidR="004D7976">
        <w:t>2</w:t>
      </w:r>
      <w:r w:rsidR="00A8028C">
        <w:t>7</w:t>
      </w:r>
      <w:r>
        <w:t>: Christopher Rae, UC Berkeley</w:t>
      </w:r>
      <w:bookmarkEnd w:id="46"/>
    </w:p>
    <w:p w14:paraId="0772E2EE" w14:textId="77777777" w:rsidR="00884F87" w:rsidRPr="00884F87" w:rsidRDefault="00884F87" w:rsidP="00884F87"/>
    <w:p w14:paraId="513EB762" w14:textId="77777777" w:rsidR="00884F87" w:rsidRDefault="005C4258" w:rsidP="00884F87">
      <w:pPr>
        <w:spacing w:line="240" w:lineRule="auto"/>
        <w:rPr>
          <w:rFonts w:ascii="Avenir Next Condensed" w:hAnsi="Avenir Next Condensed"/>
          <w:b/>
          <w:bCs/>
          <w:sz w:val="24"/>
          <w:szCs w:val="24"/>
        </w:rPr>
      </w:pPr>
      <w:r w:rsidRPr="00884F87">
        <w:rPr>
          <w:rFonts w:ascii="Avenir Next Condensed" w:hAnsi="Avenir Next Condensed"/>
          <w:b/>
          <w:bCs/>
          <w:sz w:val="24"/>
          <w:szCs w:val="24"/>
        </w:rPr>
        <w:t>How Do Lipids Traverse the Mycobacterial Cell Envelope?</w:t>
      </w:r>
    </w:p>
    <w:p w14:paraId="0C6F304F" w14:textId="6E0E044A" w:rsidR="00914BE0" w:rsidRDefault="00914BE0" w:rsidP="00884F87">
      <w:pPr>
        <w:spacing w:line="240" w:lineRule="auto"/>
        <w:rPr>
          <w:rFonts w:eastAsia="Aptos" w:cstheme="minorHAnsi"/>
          <w:sz w:val="20"/>
          <w:szCs w:val="20"/>
          <w:vertAlign w:val="superscript"/>
        </w:rPr>
      </w:pPr>
      <w:r w:rsidRPr="00266BA6">
        <w:rPr>
          <w:rFonts w:eastAsia="Aptos" w:cstheme="minorHAnsi"/>
          <w:sz w:val="20"/>
          <w:szCs w:val="20"/>
        </w:rPr>
        <w:t xml:space="preserve">Christopher Rae, </w:t>
      </w:r>
      <w:r w:rsidR="00266BA6">
        <w:rPr>
          <w:rFonts w:eastAsia="Aptos" w:cstheme="minorHAnsi"/>
          <w:sz w:val="20"/>
          <w:szCs w:val="20"/>
        </w:rPr>
        <w:t>UC Berkeley</w:t>
      </w:r>
    </w:p>
    <w:p w14:paraId="59F8AD39" w14:textId="77777777" w:rsidR="00266BA6" w:rsidRPr="00266BA6" w:rsidRDefault="00266BA6" w:rsidP="00266BA6">
      <w:pPr>
        <w:rPr>
          <w:rFonts w:cstheme="minorHAnsi"/>
          <w:color w:val="000000"/>
          <w:sz w:val="20"/>
          <w:szCs w:val="20"/>
        </w:rPr>
      </w:pPr>
      <w:r w:rsidRPr="00266BA6">
        <w:rPr>
          <w:rFonts w:cstheme="minorHAnsi"/>
          <w:color w:val="000000"/>
          <w:sz w:val="20"/>
          <w:szCs w:val="20"/>
        </w:rPr>
        <w:t xml:space="preserve">Email: </w:t>
      </w:r>
      <w:r w:rsidRPr="00266BA6">
        <w:rPr>
          <w:rStyle w:val="Hyperlink"/>
          <w:rFonts w:cstheme="minorHAnsi"/>
          <w:sz w:val="20"/>
          <w:szCs w:val="20"/>
        </w:rPr>
        <w:t>crae@berkeley.edu</w:t>
      </w:r>
    </w:p>
    <w:p w14:paraId="4FECB4B2" w14:textId="46DCEC3A" w:rsidR="00266BA6" w:rsidRDefault="00266BA6" w:rsidP="00266BA6">
      <w:pPr>
        <w:spacing w:after="0"/>
        <w:rPr>
          <w:rFonts w:eastAsia="Aptos" w:cstheme="minorHAnsi"/>
          <w:sz w:val="20"/>
          <w:szCs w:val="20"/>
          <w:vertAlign w:val="superscript"/>
        </w:rPr>
      </w:pPr>
      <w:r w:rsidRPr="00266BA6">
        <w:rPr>
          <w:rFonts w:eastAsia="Aptos" w:cstheme="minorHAnsi"/>
          <w:sz w:val="20"/>
          <w:szCs w:val="20"/>
        </w:rPr>
        <w:t>Christopher Rae</w:t>
      </w:r>
      <w:r w:rsidRPr="00266BA6">
        <w:rPr>
          <w:rFonts w:eastAsia="Aptos" w:cstheme="minorHAnsi"/>
          <w:sz w:val="20"/>
          <w:szCs w:val="20"/>
          <w:vertAlign w:val="superscript"/>
        </w:rPr>
        <w:t>1</w:t>
      </w:r>
      <w:r w:rsidRPr="00266BA6">
        <w:rPr>
          <w:rFonts w:eastAsia="Aptos" w:cstheme="minorHAnsi"/>
          <w:sz w:val="20"/>
          <w:szCs w:val="20"/>
        </w:rPr>
        <w:t>, Jeffery S. Cox</w:t>
      </w:r>
      <w:r w:rsidRPr="00266BA6">
        <w:rPr>
          <w:rFonts w:eastAsia="Aptos" w:cstheme="minorHAnsi"/>
          <w:sz w:val="20"/>
          <w:szCs w:val="20"/>
          <w:vertAlign w:val="superscript"/>
        </w:rPr>
        <w:t>1</w:t>
      </w:r>
    </w:p>
    <w:p w14:paraId="2B1A9386" w14:textId="77777777" w:rsidR="00266BA6" w:rsidRPr="00266BA6" w:rsidRDefault="00266BA6" w:rsidP="00266BA6">
      <w:pPr>
        <w:spacing w:after="0"/>
        <w:rPr>
          <w:rFonts w:eastAsia="Aptos" w:cstheme="minorHAnsi"/>
          <w:sz w:val="20"/>
          <w:szCs w:val="20"/>
        </w:rPr>
      </w:pPr>
    </w:p>
    <w:p w14:paraId="179C634B" w14:textId="3E434035" w:rsidR="00884F87" w:rsidRPr="008461FD" w:rsidRDefault="00914BE0" w:rsidP="005A085A">
      <w:pPr>
        <w:pStyle w:val="ListParagraph"/>
        <w:numPr>
          <w:ilvl w:val="0"/>
          <w:numId w:val="40"/>
        </w:numPr>
        <w:spacing w:line="240" w:lineRule="auto"/>
        <w:rPr>
          <w:rFonts w:cstheme="minorHAnsi"/>
          <w:sz w:val="18"/>
          <w:szCs w:val="18"/>
        </w:rPr>
      </w:pPr>
      <w:r w:rsidRPr="00266BA6">
        <w:rPr>
          <w:rFonts w:eastAsia="Aptos" w:cstheme="minorHAnsi"/>
          <w:sz w:val="18"/>
          <w:szCs w:val="18"/>
        </w:rPr>
        <w:t>University of California, Berkeley- Berkeley, California</w:t>
      </w:r>
    </w:p>
    <w:p w14:paraId="336DDEB4" w14:textId="716A0F39" w:rsidR="00914BE0" w:rsidRPr="00CD35A5" w:rsidRDefault="005956E3" w:rsidP="005956E3">
      <w:pPr>
        <w:rPr>
          <w:rFonts w:ascii="Calibri" w:eastAsia="Aptos" w:hAnsi="Calibri" w:cs="Calibri"/>
          <w:sz w:val="20"/>
          <w:szCs w:val="20"/>
        </w:rPr>
      </w:pPr>
      <w:r w:rsidRPr="00CD35A5">
        <w:rPr>
          <w:rFonts w:ascii="Calibri" w:eastAsia="Aptos" w:hAnsi="Calibri" w:cs="Calibri"/>
          <w:sz w:val="20"/>
          <w:szCs w:val="20"/>
        </w:rPr>
        <w:t xml:space="preserve">The mycobacterial cell envelope is a poorly understood interface between the pathogen and the host. It is unclear how hydrophobic molecules are </w:t>
      </w:r>
      <w:proofErr w:type="spellStart"/>
      <w:r w:rsidRPr="00CD35A5">
        <w:rPr>
          <w:rFonts w:ascii="Calibri" w:eastAsia="Aptos" w:hAnsi="Calibri" w:cs="Calibri"/>
          <w:sz w:val="20"/>
          <w:szCs w:val="20"/>
        </w:rPr>
        <w:t>effluxed</w:t>
      </w:r>
      <w:proofErr w:type="spellEnd"/>
      <w:r w:rsidRPr="00CD35A5">
        <w:rPr>
          <w:rFonts w:ascii="Calibri" w:eastAsia="Aptos" w:hAnsi="Calibri" w:cs="Calibri"/>
          <w:sz w:val="20"/>
          <w:szCs w:val="20"/>
        </w:rPr>
        <w:t xml:space="preserve"> across this uniquely impermeable cell envelope and what proteins facilitate their movement. Mycobacterial membrane protein large (</w:t>
      </w:r>
      <w:proofErr w:type="spellStart"/>
      <w:r w:rsidRPr="00CD35A5">
        <w:rPr>
          <w:rFonts w:ascii="Calibri" w:eastAsia="Aptos" w:hAnsi="Calibri" w:cs="Calibri"/>
          <w:sz w:val="20"/>
          <w:szCs w:val="20"/>
        </w:rPr>
        <w:t>MmpL</w:t>
      </w:r>
      <w:proofErr w:type="spellEnd"/>
      <w:r w:rsidRPr="00CD35A5">
        <w:rPr>
          <w:rFonts w:ascii="Calibri" w:eastAsia="Aptos" w:hAnsi="Calibri" w:cs="Calibri"/>
          <w:sz w:val="20"/>
          <w:szCs w:val="20"/>
        </w:rPr>
        <w:t>) proteins are a family of transporters that initiate the export of hydrophobic molecules by extracting them from the inner membrane. Here we focus on MmpL4, a small molecule exporter present across all mycobacterial species and essential for the virulence of M. tuberculosis. We used biochemistry and structural biology, combined with mycobacterial genetics to show that MmpL4 functions as part of a multi-protein efflux apparatus containing an inner membrane multimer of the transporter and periplasmic adaptor components that provides a conduit across the periplasm.</w:t>
      </w:r>
    </w:p>
    <w:p w14:paraId="0CD6E6FC" w14:textId="77777777" w:rsidR="00914BE0" w:rsidRDefault="00914BE0">
      <w:pPr>
        <w:rPr>
          <w:rFonts w:ascii="Times New Roman" w:eastAsia="Aptos" w:hAnsi="Times New Roman" w:cs="Times New Roman"/>
        </w:rPr>
      </w:pPr>
      <w:r>
        <w:rPr>
          <w:rFonts w:ascii="Times New Roman" w:eastAsia="Aptos" w:hAnsi="Times New Roman" w:cs="Times New Roman"/>
        </w:rPr>
        <w:br w:type="page"/>
      </w:r>
    </w:p>
    <w:p w14:paraId="1BA98D09" w14:textId="4A1B4CCF" w:rsidR="00914BE0" w:rsidRDefault="00914BE0" w:rsidP="00C52644">
      <w:pPr>
        <w:pStyle w:val="Heading2"/>
        <w:rPr>
          <w:rFonts w:eastAsia="Times New Roman"/>
        </w:rPr>
      </w:pPr>
      <w:bookmarkStart w:id="47" w:name="_Toc176784327"/>
      <w:r w:rsidRPr="009B3D8B">
        <w:rPr>
          <w:rFonts w:eastAsia="Times New Roman"/>
        </w:rPr>
        <w:lastRenderedPageBreak/>
        <w:t>PP-</w:t>
      </w:r>
      <w:r w:rsidR="00A8028C">
        <w:rPr>
          <w:rFonts w:eastAsia="Times New Roman"/>
        </w:rPr>
        <w:t>28</w:t>
      </w:r>
      <w:r w:rsidRPr="009B3D8B">
        <w:rPr>
          <w:rFonts w:eastAsia="Times New Roman"/>
        </w:rPr>
        <w:t xml:space="preserve">: </w:t>
      </w:r>
      <w:r w:rsidR="00256C00">
        <w:rPr>
          <w:rFonts w:eastAsia="Times New Roman"/>
        </w:rPr>
        <w:t>Abigail Ray</w:t>
      </w:r>
      <w:r w:rsidRPr="009B3D8B">
        <w:rPr>
          <w:rFonts w:eastAsia="Times New Roman"/>
        </w:rPr>
        <w:t>, UC</w:t>
      </w:r>
      <w:r w:rsidR="00256C00">
        <w:rPr>
          <w:rFonts w:eastAsia="Times New Roman"/>
        </w:rPr>
        <w:t xml:space="preserve"> Davis</w:t>
      </w:r>
      <w:bookmarkEnd w:id="47"/>
    </w:p>
    <w:p w14:paraId="048EA71B" w14:textId="77777777" w:rsidR="00BC1027" w:rsidRPr="00BC1027" w:rsidRDefault="00BC1027" w:rsidP="00BC1027"/>
    <w:p w14:paraId="77781C73" w14:textId="77777777" w:rsidR="00256C00" w:rsidRPr="00BC1027" w:rsidRDefault="00256C00" w:rsidP="00256C00">
      <w:pPr>
        <w:rPr>
          <w:rFonts w:ascii="Avenir Next Condensed" w:eastAsia="Aptos" w:hAnsi="Avenir Next Condensed" w:cs="Times New Roman"/>
          <w:b/>
          <w:bCs/>
          <w:sz w:val="24"/>
          <w:szCs w:val="24"/>
        </w:rPr>
      </w:pPr>
      <w:proofErr w:type="spellStart"/>
      <w:r w:rsidRPr="00BC1027">
        <w:rPr>
          <w:rFonts w:ascii="Avenir Next Condensed" w:eastAsia="Aptos" w:hAnsi="Avenir Next Condensed" w:cs="Times New Roman"/>
          <w:b/>
          <w:bCs/>
          <w:sz w:val="24"/>
          <w:szCs w:val="24"/>
        </w:rPr>
        <w:t>Mtb</w:t>
      </w:r>
      <w:proofErr w:type="spellEnd"/>
      <w:r w:rsidRPr="00BC1027">
        <w:rPr>
          <w:rFonts w:ascii="Avenir Next Condensed" w:eastAsia="Aptos" w:hAnsi="Avenir Next Condensed" w:cs="Times New Roman"/>
          <w:b/>
          <w:bCs/>
          <w:sz w:val="24"/>
          <w:szCs w:val="24"/>
        </w:rPr>
        <w:t>-human protein-protein interactions modulate bacterial virulence and host immune responses</w:t>
      </w:r>
    </w:p>
    <w:p w14:paraId="3A4F979B" w14:textId="59F34897" w:rsidR="00470A18" w:rsidRPr="00470A18" w:rsidRDefault="00470A18" w:rsidP="00256C00">
      <w:pPr>
        <w:rPr>
          <w:rFonts w:eastAsia="Aptos" w:cstheme="minorHAnsi"/>
          <w:sz w:val="20"/>
          <w:szCs w:val="20"/>
        </w:rPr>
      </w:pPr>
      <w:r w:rsidRPr="00470A18">
        <w:rPr>
          <w:rFonts w:eastAsia="Aptos" w:cstheme="minorHAnsi"/>
          <w:sz w:val="20"/>
          <w:szCs w:val="20"/>
        </w:rPr>
        <w:t>Abigail Ray, UC Davis</w:t>
      </w:r>
    </w:p>
    <w:p w14:paraId="6B80540D" w14:textId="5B98E7DD" w:rsidR="00470A18" w:rsidRPr="00470A18" w:rsidRDefault="00470A18" w:rsidP="00256C00">
      <w:pPr>
        <w:rPr>
          <w:rFonts w:eastAsia="Aptos" w:cstheme="minorHAnsi"/>
          <w:sz w:val="20"/>
          <w:szCs w:val="20"/>
        </w:rPr>
      </w:pPr>
      <w:r w:rsidRPr="00470A18">
        <w:rPr>
          <w:rFonts w:eastAsia="Aptos" w:cstheme="minorHAnsi"/>
          <w:sz w:val="20"/>
          <w:szCs w:val="20"/>
        </w:rPr>
        <w:t xml:space="preserve">Email: </w:t>
      </w:r>
      <w:hyperlink r:id="rId40" w:history="1">
        <w:r w:rsidRPr="00470A18">
          <w:rPr>
            <w:rStyle w:val="Hyperlink"/>
            <w:rFonts w:eastAsia="Aptos" w:cstheme="minorHAnsi"/>
            <w:sz w:val="20"/>
            <w:szCs w:val="20"/>
          </w:rPr>
          <w:t>abray@ucdavis.edu</w:t>
        </w:r>
      </w:hyperlink>
    </w:p>
    <w:p w14:paraId="55E8601C" w14:textId="550DDE4E" w:rsidR="00256C00" w:rsidRDefault="00256C00" w:rsidP="00470A18">
      <w:pPr>
        <w:spacing w:after="0"/>
        <w:rPr>
          <w:rFonts w:eastAsia="Aptos" w:cstheme="minorHAnsi"/>
          <w:sz w:val="20"/>
          <w:szCs w:val="20"/>
          <w:vertAlign w:val="superscript"/>
        </w:rPr>
      </w:pPr>
      <w:r w:rsidRPr="00470A18">
        <w:rPr>
          <w:rFonts w:eastAsia="Aptos" w:cstheme="minorHAnsi"/>
          <w:sz w:val="20"/>
          <w:szCs w:val="20"/>
        </w:rPr>
        <w:t>Abigail E.</w:t>
      </w:r>
      <w:r w:rsidR="00470A18">
        <w:rPr>
          <w:rFonts w:eastAsia="Aptos" w:cstheme="minorHAnsi"/>
          <w:sz w:val="20"/>
          <w:szCs w:val="20"/>
        </w:rPr>
        <w:t xml:space="preserve"> Ray</w:t>
      </w:r>
      <w:r w:rsidRPr="00470A18">
        <w:rPr>
          <w:rFonts w:eastAsia="Aptos" w:cstheme="minorHAnsi"/>
          <w:sz w:val="20"/>
          <w:szCs w:val="20"/>
          <w:vertAlign w:val="superscript"/>
        </w:rPr>
        <w:t>1</w:t>
      </w:r>
      <w:r w:rsidR="00470A18">
        <w:rPr>
          <w:rFonts w:eastAsia="Aptos" w:cstheme="minorHAnsi"/>
          <w:sz w:val="20"/>
          <w:szCs w:val="20"/>
        </w:rPr>
        <w:t>,</w:t>
      </w:r>
      <w:r w:rsidRPr="00470A18">
        <w:rPr>
          <w:rFonts w:eastAsia="Aptos" w:cstheme="minorHAnsi"/>
          <w:sz w:val="20"/>
          <w:szCs w:val="20"/>
        </w:rPr>
        <w:t xml:space="preserve"> Bennett H.</w:t>
      </w:r>
      <w:r w:rsidR="00470A18">
        <w:rPr>
          <w:rFonts w:eastAsia="Aptos" w:cstheme="minorHAnsi"/>
          <w:sz w:val="20"/>
          <w:szCs w:val="20"/>
        </w:rPr>
        <w:t xml:space="preserve"> Penn</w:t>
      </w:r>
      <w:r w:rsidRPr="00470A18">
        <w:rPr>
          <w:rFonts w:eastAsia="Aptos" w:cstheme="minorHAnsi"/>
          <w:sz w:val="20"/>
          <w:szCs w:val="20"/>
          <w:vertAlign w:val="superscript"/>
        </w:rPr>
        <w:t>1</w:t>
      </w:r>
    </w:p>
    <w:p w14:paraId="3018D1ED" w14:textId="77777777" w:rsidR="00470A18" w:rsidRPr="00470A18" w:rsidRDefault="00470A18" w:rsidP="00470A18">
      <w:pPr>
        <w:spacing w:after="0"/>
        <w:rPr>
          <w:rFonts w:eastAsia="Aptos" w:cstheme="minorHAnsi"/>
          <w:sz w:val="20"/>
          <w:szCs w:val="20"/>
        </w:rPr>
      </w:pPr>
    </w:p>
    <w:p w14:paraId="4EBC0795" w14:textId="77777777" w:rsidR="00256C00" w:rsidRPr="00470A18" w:rsidRDefault="00256C00" w:rsidP="005A085A">
      <w:pPr>
        <w:numPr>
          <w:ilvl w:val="0"/>
          <w:numId w:val="30"/>
        </w:numPr>
        <w:spacing w:line="276" w:lineRule="auto"/>
        <w:contextualSpacing/>
        <w:rPr>
          <w:rFonts w:eastAsia="Aptos" w:cstheme="minorHAnsi"/>
          <w:sz w:val="18"/>
          <w:szCs w:val="18"/>
        </w:rPr>
      </w:pPr>
      <w:r w:rsidRPr="00470A18">
        <w:rPr>
          <w:rFonts w:eastAsia="Aptos" w:cstheme="minorHAnsi"/>
          <w:sz w:val="18"/>
          <w:szCs w:val="18"/>
        </w:rPr>
        <w:t>University of California, Davis- Davis, California</w:t>
      </w:r>
      <w:r w:rsidRPr="00470A18">
        <w:rPr>
          <w:rFonts w:eastAsia="Aptos" w:cstheme="minorHAnsi"/>
          <w:sz w:val="18"/>
          <w:szCs w:val="18"/>
        </w:rPr>
        <w:br/>
      </w:r>
    </w:p>
    <w:p w14:paraId="0F1449FF" w14:textId="56BAB355" w:rsidR="00256C00" w:rsidRPr="00470A18" w:rsidRDefault="00256C00" w:rsidP="00256C00">
      <w:pPr>
        <w:rPr>
          <w:rFonts w:eastAsia="Aptos" w:cstheme="minorHAnsi"/>
          <w:sz w:val="20"/>
          <w:szCs w:val="20"/>
        </w:rPr>
      </w:pPr>
      <w:r w:rsidRPr="00470A18">
        <w:rPr>
          <w:rFonts w:eastAsia="Aptos" w:cstheme="minorHAnsi"/>
          <w:sz w:val="20"/>
          <w:szCs w:val="20"/>
        </w:rPr>
        <w:t>Despite the potent antimicrobial activity of alveolar macrophages, Mycobacterium tuberculosis (</w:t>
      </w:r>
      <w:proofErr w:type="spellStart"/>
      <w:r w:rsidRPr="00470A18">
        <w:rPr>
          <w:rFonts w:eastAsia="Aptos" w:cstheme="minorHAnsi"/>
          <w:sz w:val="20"/>
          <w:szCs w:val="20"/>
        </w:rPr>
        <w:t>Mtb</w:t>
      </w:r>
      <w:proofErr w:type="spellEnd"/>
      <w:r w:rsidRPr="00470A18">
        <w:rPr>
          <w:rFonts w:eastAsia="Aptos" w:cstheme="minorHAnsi"/>
          <w:sz w:val="20"/>
          <w:szCs w:val="20"/>
        </w:rPr>
        <w:t xml:space="preserve">) has the surprising ability to survive and proliferate in these cells by halting phagosome-lysosome fusion, disrupting antigen presentation, and dysregulating cytokine signaling. Unfortunately, the specific molecular mechanisms underlying this ability to subvert host defenses remain obscure. We hypothesize that </w:t>
      </w:r>
      <w:proofErr w:type="spellStart"/>
      <w:r w:rsidRPr="00470A18">
        <w:rPr>
          <w:rFonts w:eastAsia="Aptos" w:cstheme="minorHAnsi"/>
          <w:sz w:val="20"/>
          <w:szCs w:val="20"/>
        </w:rPr>
        <w:t>Mtb</w:t>
      </w:r>
      <w:proofErr w:type="spellEnd"/>
      <w:r w:rsidRPr="00470A18">
        <w:rPr>
          <w:rFonts w:eastAsia="Aptos" w:cstheme="minorHAnsi"/>
          <w:sz w:val="20"/>
          <w:szCs w:val="20"/>
        </w:rPr>
        <w:t xml:space="preserve"> secretes protein virulence factors into the macrophage to specifically disrupt immune function by selectively targeting mediators of host immunity. Previous work used a biochemical approach to identify physical interactions between secreted </w:t>
      </w:r>
      <w:proofErr w:type="spellStart"/>
      <w:r w:rsidRPr="00470A18">
        <w:rPr>
          <w:rFonts w:eastAsia="Aptos" w:cstheme="minorHAnsi"/>
          <w:sz w:val="20"/>
          <w:szCs w:val="20"/>
        </w:rPr>
        <w:t>Mtb</w:t>
      </w:r>
      <w:proofErr w:type="spellEnd"/>
      <w:r w:rsidRPr="00470A18">
        <w:rPr>
          <w:rFonts w:eastAsia="Aptos" w:cstheme="minorHAnsi"/>
          <w:sz w:val="20"/>
          <w:szCs w:val="20"/>
        </w:rPr>
        <w:t xml:space="preserve"> proteins and human proteins. </w:t>
      </w:r>
    </w:p>
    <w:p w14:paraId="18677A48" w14:textId="77777777" w:rsidR="00256C00" w:rsidRPr="00470A18" w:rsidRDefault="00256C00" w:rsidP="00256C00">
      <w:pPr>
        <w:rPr>
          <w:rFonts w:eastAsia="Aptos" w:cstheme="minorHAnsi"/>
          <w:sz w:val="20"/>
          <w:szCs w:val="20"/>
        </w:rPr>
      </w:pPr>
      <w:r w:rsidRPr="00470A18">
        <w:rPr>
          <w:rFonts w:eastAsia="Aptos" w:cstheme="minorHAnsi"/>
          <w:sz w:val="20"/>
          <w:szCs w:val="20"/>
        </w:rPr>
        <w:t xml:space="preserve">These interactions were mapped within a high-specificity protein-protein interaction network as a means of isolating host-pathogen interactions with putative roles in virulence. Next, we sought to identify functionally relevant results within this interactome. With bacterial genetics we were able to characterize the </w:t>
      </w:r>
      <w:proofErr w:type="spellStart"/>
      <w:r w:rsidRPr="00470A18">
        <w:rPr>
          <w:rFonts w:eastAsia="Aptos" w:cstheme="minorHAnsi"/>
          <w:sz w:val="20"/>
          <w:szCs w:val="20"/>
        </w:rPr>
        <w:t>Mtb</w:t>
      </w:r>
      <w:proofErr w:type="spellEnd"/>
      <w:r w:rsidRPr="00470A18">
        <w:rPr>
          <w:rFonts w:eastAsia="Aptos" w:cstheme="minorHAnsi"/>
          <w:sz w:val="20"/>
          <w:szCs w:val="20"/>
        </w:rPr>
        <w:t xml:space="preserve"> components of this dataset in vivo. For each of the top 40 bacterial effectors, a knockout strain of </w:t>
      </w:r>
      <w:proofErr w:type="spellStart"/>
      <w:r w:rsidRPr="00470A18">
        <w:rPr>
          <w:rFonts w:eastAsia="Aptos" w:cstheme="minorHAnsi"/>
          <w:sz w:val="20"/>
          <w:szCs w:val="20"/>
        </w:rPr>
        <w:t>Mtb</w:t>
      </w:r>
      <w:proofErr w:type="spellEnd"/>
      <w:r w:rsidRPr="00470A18">
        <w:rPr>
          <w:rFonts w:eastAsia="Aptos" w:cstheme="minorHAnsi"/>
          <w:sz w:val="20"/>
          <w:szCs w:val="20"/>
        </w:rPr>
        <w:t xml:space="preserve"> was engineered by disrupting the open reading frame of the gene and inserting a traceable barcode. Up to eight of these barcoded mutant strains were then pooled together into a mixed inoculum at a fixed ration and used to infect C57/B6 mice via aerosolization. </w:t>
      </w:r>
    </w:p>
    <w:p w14:paraId="54CAC9F0" w14:textId="77777777" w:rsidR="00256C00" w:rsidRPr="00470A18" w:rsidRDefault="00256C00" w:rsidP="00256C00">
      <w:pPr>
        <w:rPr>
          <w:rFonts w:eastAsia="Aptos" w:cstheme="minorHAnsi"/>
          <w:sz w:val="20"/>
          <w:szCs w:val="20"/>
        </w:rPr>
      </w:pPr>
      <w:r w:rsidRPr="00470A18">
        <w:rPr>
          <w:rFonts w:eastAsia="Aptos" w:cstheme="minorHAnsi"/>
          <w:sz w:val="20"/>
          <w:szCs w:val="20"/>
        </w:rPr>
        <w:t xml:space="preserve">To capture the dynamics of both the innate and adaptive immune response, lungs and spleens were collected from mice at 0, </w:t>
      </w:r>
      <w:proofErr w:type="gramStart"/>
      <w:r w:rsidRPr="00470A18">
        <w:rPr>
          <w:rFonts w:eastAsia="Aptos" w:cstheme="minorHAnsi"/>
          <w:sz w:val="20"/>
          <w:szCs w:val="20"/>
        </w:rPr>
        <w:t>10, 21, 42, and 90 days</w:t>
      </w:r>
      <w:proofErr w:type="gramEnd"/>
      <w:r w:rsidRPr="00470A18">
        <w:rPr>
          <w:rFonts w:eastAsia="Aptos" w:cstheme="minorHAnsi"/>
          <w:sz w:val="20"/>
          <w:szCs w:val="20"/>
        </w:rPr>
        <w:t xml:space="preserve"> post infection. These samples were homogenized, plated on agar, and subsequently, bacilli were recovered from these organ homogenate plates. Genomic DNA was isolated and then analyzed via barcode qPCR to quantify the relative strain proportion. </w:t>
      </w:r>
    </w:p>
    <w:p w14:paraId="02B1D55B" w14:textId="54BD0FC8" w:rsidR="00616EA6" w:rsidRPr="00470A18" w:rsidRDefault="00256C00" w:rsidP="00256C00">
      <w:pPr>
        <w:rPr>
          <w:rFonts w:eastAsia="Aptos" w:cstheme="minorHAnsi"/>
          <w:sz w:val="20"/>
          <w:szCs w:val="20"/>
        </w:rPr>
      </w:pPr>
      <w:r w:rsidRPr="00470A18">
        <w:rPr>
          <w:rFonts w:eastAsia="Aptos" w:cstheme="minorHAnsi"/>
          <w:sz w:val="20"/>
          <w:szCs w:val="20"/>
        </w:rPr>
        <w:t>This in vivo screening approach has yielded several bacterial effectors with modest fitness defects, thus indicating a possible immunological role for the protein of interest. These candidates are now being validated with additional clones, complementation experiments, and prepared for macrophage infections to confirm their role in human cells before proceeding with subsequent mechanistic studies.</w:t>
      </w:r>
    </w:p>
    <w:p w14:paraId="741347D1" w14:textId="77777777" w:rsidR="00616EA6" w:rsidRDefault="00616EA6">
      <w:pPr>
        <w:rPr>
          <w:rFonts w:ascii="Times New Roman" w:eastAsia="Aptos" w:hAnsi="Times New Roman" w:cs="Times New Roman"/>
        </w:rPr>
      </w:pPr>
      <w:r>
        <w:rPr>
          <w:rFonts w:ascii="Times New Roman" w:eastAsia="Aptos" w:hAnsi="Times New Roman" w:cs="Times New Roman"/>
        </w:rPr>
        <w:br w:type="page"/>
      </w:r>
    </w:p>
    <w:p w14:paraId="30D3FBF2" w14:textId="7DE74897" w:rsidR="008461FD" w:rsidRDefault="00616EA6" w:rsidP="00C52644">
      <w:pPr>
        <w:pStyle w:val="Heading2"/>
      </w:pPr>
      <w:bookmarkStart w:id="48" w:name="_Toc176784328"/>
      <w:r w:rsidRPr="003D0A9F">
        <w:lastRenderedPageBreak/>
        <w:t>PP-</w:t>
      </w:r>
      <w:r w:rsidR="00A8028C">
        <w:t>29</w:t>
      </w:r>
      <w:r>
        <w:t>: Alyssa Sales, UCSF</w:t>
      </w:r>
      <w:bookmarkEnd w:id="48"/>
    </w:p>
    <w:p w14:paraId="0B0F2A27" w14:textId="77777777" w:rsidR="00476935" w:rsidRPr="00476935" w:rsidRDefault="00476935" w:rsidP="00476935"/>
    <w:p w14:paraId="6906D1C4" w14:textId="77777777" w:rsidR="00476935" w:rsidRPr="00476935" w:rsidRDefault="00616EA6" w:rsidP="00476935">
      <w:pPr>
        <w:spacing w:line="240" w:lineRule="auto"/>
        <w:rPr>
          <w:rFonts w:ascii="Avenir Next Condensed" w:hAnsi="Avenir Next Condensed"/>
          <w:b/>
          <w:bCs/>
          <w:sz w:val="24"/>
          <w:szCs w:val="24"/>
        </w:rPr>
      </w:pPr>
      <w:r w:rsidRPr="00476935">
        <w:rPr>
          <w:rFonts w:ascii="Avenir Next Condensed" w:hAnsi="Avenir Next Condensed"/>
          <w:b/>
          <w:bCs/>
          <w:sz w:val="24"/>
          <w:szCs w:val="24"/>
        </w:rPr>
        <w:t>“That is the reason why I trust”: Perceptions and implementation considerations for tuberculosis tongue swab testing in Viet Nam and Zambia</w:t>
      </w:r>
    </w:p>
    <w:p w14:paraId="5E4CF1E0" w14:textId="45AA2F09" w:rsidR="0009365B" w:rsidRDefault="0009365B" w:rsidP="00476935">
      <w:pPr>
        <w:spacing w:line="240" w:lineRule="auto"/>
        <w:rPr>
          <w:rFonts w:eastAsia="Aptos" w:cstheme="minorHAnsi"/>
          <w:sz w:val="20"/>
          <w:szCs w:val="20"/>
          <w:vertAlign w:val="superscript"/>
        </w:rPr>
      </w:pPr>
      <w:r w:rsidRPr="0009365B">
        <w:rPr>
          <w:rFonts w:eastAsia="Aptos" w:cstheme="minorHAnsi"/>
          <w:sz w:val="20"/>
          <w:szCs w:val="20"/>
        </w:rPr>
        <w:t>Alyssa Sales, UCSF</w:t>
      </w:r>
    </w:p>
    <w:p w14:paraId="1591129F" w14:textId="5D4294A2" w:rsidR="0009365B" w:rsidRPr="0009365B" w:rsidRDefault="0009365B" w:rsidP="0009365B">
      <w:pPr>
        <w:rPr>
          <w:rFonts w:cstheme="minorHAnsi"/>
          <w:color w:val="1F1F1F"/>
          <w:sz w:val="20"/>
          <w:szCs w:val="20"/>
          <w:shd w:val="clear" w:color="auto" w:fill="FFFFFF"/>
        </w:rPr>
      </w:pPr>
      <w:r w:rsidRPr="0009365B">
        <w:rPr>
          <w:rFonts w:cstheme="minorHAnsi"/>
          <w:color w:val="000000"/>
          <w:sz w:val="20"/>
          <w:szCs w:val="20"/>
        </w:rPr>
        <w:t xml:space="preserve">Email: </w:t>
      </w:r>
      <w:hyperlink r:id="rId41" w:history="1">
        <w:r w:rsidRPr="0009365B">
          <w:rPr>
            <w:rStyle w:val="Hyperlink"/>
            <w:rFonts w:cstheme="minorHAnsi"/>
            <w:sz w:val="20"/>
            <w:szCs w:val="20"/>
            <w:shd w:val="clear" w:color="auto" w:fill="FFFFFF"/>
          </w:rPr>
          <w:t>alyssacassandra.sales@ucsf.edu</w:t>
        </w:r>
      </w:hyperlink>
    </w:p>
    <w:p w14:paraId="0D9806F8" w14:textId="6665794B" w:rsidR="00B47216" w:rsidRDefault="00B47216" w:rsidP="0009365B">
      <w:pPr>
        <w:spacing w:after="0"/>
        <w:rPr>
          <w:rFonts w:eastAsia="Aptos" w:cstheme="minorHAnsi"/>
          <w:sz w:val="20"/>
          <w:szCs w:val="20"/>
          <w:vertAlign w:val="superscript"/>
        </w:rPr>
      </w:pPr>
      <w:r w:rsidRPr="0009365B">
        <w:rPr>
          <w:rFonts w:eastAsia="Aptos" w:cstheme="minorHAnsi"/>
          <w:sz w:val="20"/>
          <w:szCs w:val="20"/>
        </w:rPr>
        <w:t>Alyssa Sales</w:t>
      </w:r>
      <w:r w:rsidRPr="0009365B">
        <w:rPr>
          <w:rFonts w:eastAsia="Aptos" w:cstheme="minorHAnsi"/>
          <w:sz w:val="20"/>
          <w:szCs w:val="20"/>
          <w:vertAlign w:val="superscript"/>
        </w:rPr>
        <w:t>1</w:t>
      </w:r>
      <w:r w:rsidRPr="0009365B">
        <w:rPr>
          <w:rFonts w:eastAsia="Aptos" w:cstheme="minorHAnsi"/>
          <w:sz w:val="20"/>
          <w:szCs w:val="20"/>
        </w:rPr>
        <w:t>, Ha Phan</w:t>
      </w:r>
      <w:r w:rsidRPr="0009365B">
        <w:rPr>
          <w:rFonts w:eastAsia="Aptos" w:cstheme="minorHAnsi"/>
          <w:sz w:val="20"/>
          <w:szCs w:val="20"/>
          <w:vertAlign w:val="superscript"/>
        </w:rPr>
        <w:t>2</w:t>
      </w:r>
      <w:r w:rsidRPr="0009365B">
        <w:rPr>
          <w:rFonts w:eastAsia="Aptos" w:cstheme="minorHAnsi"/>
          <w:sz w:val="20"/>
          <w:szCs w:val="20"/>
        </w:rPr>
        <w:t>, Monde Muyoyeta</w:t>
      </w:r>
      <w:r w:rsidRPr="0009365B">
        <w:rPr>
          <w:rFonts w:eastAsia="Aptos" w:cstheme="minorHAnsi"/>
          <w:sz w:val="20"/>
          <w:szCs w:val="20"/>
          <w:vertAlign w:val="superscript"/>
        </w:rPr>
        <w:t>3</w:t>
      </w:r>
      <w:r w:rsidRPr="0009365B">
        <w:rPr>
          <w:rFonts w:eastAsia="Aptos" w:cstheme="minorHAnsi"/>
          <w:sz w:val="20"/>
          <w:szCs w:val="20"/>
        </w:rPr>
        <w:t>, Adithya Cattamanchi</w:t>
      </w:r>
      <w:r w:rsidRPr="0009365B">
        <w:rPr>
          <w:rFonts w:eastAsia="Aptos" w:cstheme="minorHAnsi"/>
          <w:sz w:val="20"/>
          <w:szCs w:val="20"/>
          <w:vertAlign w:val="superscript"/>
        </w:rPr>
        <w:t>1,4</w:t>
      </w:r>
      <w:r w:rsidRPr="0009365B">
        <w:rPr>
          <w:rFonts w:eastAsia="Aptos" w:cstheme="minorHAnsi"/>
          <w:sz w:val="20"/>
          <w:szCs w:val="20"/>
        </w:rPr>
        <w:t>, Nora West</w:t>
      </w:r>
      <w:r w:rsidRPr="0009365B">
        <w:rPr>
          <w:rFonts w:eastAsia="Aptos" w:cstheme="minorHAnsi"/>
          <w:sz w:val="20"/>
          <w:szCs w:val="20"/>
          <w:vertAlign w:val="superscript"/>
        </w:rPr>
        <w:t>1</w:t>
      </w:r>
    </w:p>
    <w:p w14:paraId="4D94A178" w14:textId="77777777" w:rsidR="0009365B" w:rsidRPr="0009365B" w:rsidRDefault="0009365B" w:rsidP="0009365B">
      <w:pPr>
        <w:spacing w:after="0"/>
        <w:rPr>
          <w:rFonts w:eastAsia="Aptos" w:cstheme="minorHAnsi"/>
          <w:sz w:val="20"/>
          <w:szCs w:val="20"/>
        </w:rPr>
      </w:pPr>
    </w:p>
    <w:p w14:paraId="1C501457" w14:textId="77777777" w:rsidR="00B47216" w:rsidRPr="0009365B" w:rsidRDefault="00B47216" w:rsidP="005A085A">
      <w:pPr>
        <w:numPr>
          <w:ilvl w:val="0"/>
          <w:numId w:val="31"/>
        </w:numPr>
        <w:spacing w:line="276" w:lineRule="auto"/>
        <w:contextualSpacing/>
        <w:rPr>
          <w:rFonts w:eastAsia="Aptos" w:cstheme="minorHAnsi"/>
          <w:sz w:val="18"/>
          <w:szCs w:val="18"/>
        </w:rPr>
      </w:pPr>
      <w:r w:rsidRPr="0009365B">
        <w:rPr>
          <w:rFonts w:eastAsia="Aptos" w:cstheme="minorHAnsi"/>
          <w:sz w:val="18"/>
          <w:szCs w:val="18"/>
        </w:rPr>
        <w:t xml:space="preserve">University of California San Francisco, San Francisco, California </w:t>
      </w:r>
    </w:p>
    <w:p w14:paraId="47290294" w14:textId="77777777" w:rsidR="00B47216" w:rsidRPr="0009365B" w:rsidRDefault="00B47216" w:rsidP="005A085A">
      <w:pPr>
        <w:numPr>
          <w:ilvl w:val="0"/>
          <w:numId w:val="31"/>
        </w:numPr>
        <w:spacing w:line="276" w:lineRule="auto"/>
        <w:contextualSpacing/>
        <w:rPr>
          <w:rFonts w:eastAsia="Aptos" w:cstheme="minorHAnsi"/>
          <w:sz w:val="18"/>
          <w:szCs w:val="18"/>
        </w:rPr>
      </w:pPr>
      <w:r w:rsidRPr="0009365B">
        <w:rPr>
          <w:rFonts w:eastAsia="Aptos" w:cstheme="minorHAnsi"/>
          <w:sz w:val="18"/>
          <w:szCs w:val="18"/>
        </w:rPr>
        <w:t xml:space="preserve">Vietnam National Tuberculosis Program University of California San Francisco Research Collaboration Unit, Hanoi, Viet Nam </w:t>
      </w:r>
    </w:p>
    <w:p w14:paraId="0B54D1B8" w14:textId="77777777" w:rsidR="00B47216" w:rsidRPr="0009365B" w:rsidRDefault="00B47216" w:rsidP="005A085A">
      <w:pPr>
        <w:numPr>
          <w:ilvl w:val="0"/>
          <w:numId w:val="31"/>
        </w:numPr>
        <w:spacing w:line="276" w:lineRule="auto"/>
        <w:contextualSpacing/>
        <w:rPr>
          <w:rFonts w:eastAsia="Aptos" w:cstheme="minorHAnsi"/>
          <w:sz w:val="18"/>
          <w:szCs w:val="18"/>
        </w:rPr>
      </w:pPr>
      <w:r w:rsidRPr="0009365B">
        <w:rPr>
          <w:rFonts w:eastAsia="Aptos" w:cstheme="minorHAnsi"/>
          <w:sz w:val="18"/>
          <w:szCs w:val="18"/>
        </w:rPr>
        <w:t xml:space="preserve">Centre for Infectious Disease Research in Zambia, Lusaka, Zambia </w:t>
      </w:r>
    </w:p>
    <w:p w14:paraId="7BB39C21" w14:textId="051DA970" w:rsidR="0009365B" w:rsidRPr="0009365B" w:rsidRDefault="0009365B" w:rsidP="005A085A">
      <w:pPr>
        <w:numPr>
          <w:ilvl w:val="0"/>
          <w:numId w:val="31"/>
        </w:numPr>
        <w:spacing w:line="276" w:lineRule="auto"/>
        <w:contextualSpacing/>
        <w:rPr>
          <w:rFonts w:ascii="Calibri" w:hAnsi="Calibri" w:cs="Calibri"/>
          <w:b/>
          <w:bCs/>
          <w:sz w:val="20"/>
          <w:szCs w:val="20"/>
        </w:rPr>
      </w:pPr>
      <w:r w:rsidRPr="0009365B">
        <w:rPr>
          <w:rFonts w:eastAsia="Aptos" w:cstheme="minorHAnsi"/>
          <w:sz w:val="18"/>
          <w:szCs w:val="18"/>
        </w:rPr>
        <w:t>University of California Irvine, Irvine, California</w:t>
      </w:r>
    </w:p>
    <w:p w14:paraId="159926B6" w14:textId="77777777" w:rsidR="0009365B" w:rsidRPr="0009365B" w:rsidRDefault="0009365B" w:rsidP="0009365B">
      <w:pPr>
        <w:spacing w:line="276" w:lineRule="auto"/>
        <w:ind w:left="360"/>
        <w:contextualSpacing/>
        <w:rPr>
          <w:rFonts w:ascii="Calibri" w:hAnsi="Calibri" w:cs="Calibri"/>
          <w:b/>
          <w:bCs/>
          <w:sz w:val="20"/>
          <w:szCs w:val="20"/>
        </w:rPr>
      </w:pPr>
    </w:p>
    <w:p w14:paraId="35F7AA5F" w14:textId="114ABFFA" w:rsidR="0009365B" w:rsidRPr="0009365B" w:rsidRDefault="0009365B" w:rsidP="0009365B">
      <w:pPr>
        <w:rPr>
          <w:rFonts w:ascii="Calibri" w:hAnsi="Calibri" w:cs="Calibri"/>
          <w:sz w:val="20"/>
          <w:szCs w:val="20"/>
        </w:rPr>
      </w:pPr>
      <w:r w:rsidRPr="0009365B">
        <w:rPr>
          <w:rFonts w:ascii="Calibri" w:hAnsi="Calibri" w:cs="Calibri"/>
          <w:b/>
          <w:bCs/>
          <w:sz w:val="20"/>
          <w:szCs w:val="20"/>
        </w:rPr>
        <w:t>Background:</w:t>
      </w:r>
      <w:r w:rsidRPr="0009365B">
        <w:rPr>
          <w:rFonts w:ascii="Calibri" w:hAnsi="Calibri" w:cs="Calibri"/>
          <w:sz w:val="20"/>
          <w:szCs w:val="20"/>
        </w:rPr>
        <w:t xml:space="preserve"> In high tuberculosis (TB)-burden settings, tongue swabs are expected to facilitate the expansion of molecular TB testing. Thus, understanding tongue swab acceptability and feasibility among people with TB symptoms is critical to uptake.  </w:t>
      </w:r>
    </w:p>
    <w:p w14:paraId="794FCF48" w14:textId="77777777" w:rsidR="0009365B" w:rsidRPr="0009365B" w:rsidRDefault="0009365B" w:rsidP="0009365B">
      <w:pPr>
        <w:rPr>
          <w:rFonts w:ascii="Calibri" w:hAnsi="Calibri" w:cs="Calibri"/>
          <w:sz w:val="20"/>
          <w:szCs w:val="20"/>
        </w:rPr>
      </w:pPr>
      <w:r w:rsidRPr="0009365B">
        <w:rPr>
          <w:rFonts w:ascii="Calibri" w:hAnsi="Calibri" w:cs="Calibri"/>
          <w:b/>
          <w:bCs/>
          <w:sz w:val="20"/>
          <w:szCs w:val="20"/>
        </w:rPr>
        <w:t>Methods:</w:t>
      </w:r>
      <w:r w:rsidRPr="0009365B">
        <w:rPr>
          <w:rFonts w:ascii="Calibri" w:hAnsi="Calibri" w:cs="Calibri"/>
          <w:sz w:val="20"/>
          <w:szCs w:val="20"/>
        </w:rPr>
        <w:t xml:space="preserve"> From September 2023-February 2024, we conducted qualitative, in-depth interviews with adults undergoing TB evaluation (n=42) at six primary health centers in Viet Nam and Zambia. All participants were offered a health worker-collected tongue swab in addition to routine sputum collection. Interviews explored participants’ experiences and perceptions of tongue swabs to diagnose TB. We used thematic analysis to elucidate preferences, usability, and acceptability for tongue swabs.  </w:t>
      </w:r>
    </w:p>
    <w:p w14:paraId="05CFF605" w14:textId="77777777" w:rsidR="0009365B" w:rsidRPr="0009365B" w:rsidRDefault="0009365B" w:rsidP="0009365B">
      <w:pPr>
        <w:rPr>
          <w:rFonts w:ascii="Calibri" w:hAnsi="Calibri" w:cs="Calibri"/>
          <w:sz w:val="20"/>
          <w:szCs w:val="20"/>
        </w:rPr>
      </w:pPr>
      <w:r w:rsidRPr="0009365B">
        <w:rPr>
          <w:rFonts w:ascii="Calibri" w:hAnsi="Calibri" w:cs="Calibri"/>
          <w:b/>
          <w:bCs/>
          <w:sz w:val="20"/>
          <w:szCs w:val="20"/>
        </w:rPr>
        <w:t>Results:</w:t>
      </w:r>
      <w:r w:rsidRPr="0009365B">
        <w:rPr>
          <w:rFonts w:ascii="Calibri" w:hAnsi="Calibri" w:cs="Calibri"/>
          <w:sz w:val="20"/>
          <w:szCs w:val="20"/>
        </w:rPr>
        <w:t xml:space="preserve"> Among participants in Zambia (n=21; 57% female, 67% who had tongue swab and sputum collected, 24% sputum only, and 10% tongue swab only) and Viet Nam (n=21; 43% female, 100% had tongue swab and sputum collected), tongue swabs were considered feasible and generally easy to collect, with many participants noting them as a welcome complementary or alternative to sputum. Most participants felt the ease of tongue swab sample collection promoted usability, particularly for children, older adults, and those unable to produce sputum. Trust, a multifaceted construct described across interviews, drove the acceptability of tongue swabs. Knowledge of diagnostic accuracy, past swabbing experiences (primarily from COVID-19 and HIV testing), concerns about increased risk of TB transmission through sample collection, instruction and counseling by health workers, and sample source within the body all drove trust in tongue swabs. Some participants agreed to tongue swab collection because they felt it would deliver rapid results. In contrast, others declined swabs because they feared throat pain or were concerned about their dental hygiene. Participant-driven implementation suggestions included standardized instructions or health worker counseling for tongue swabs and home collection to reduce time and increase comfort. </w:t>
      </w:r>
    </w:p>
    <w:p w14:paraId="161DD0D8" w14:textId="77777777" w:rsidR="0009365B" w:rsidRPr="0009365B" w:rsidRDefault="0009365B" w:rsidP="0009365B">
      <w:pPr>
        <w:rPr>
          <w:rFonts w:ascii="Calibri" w:hAnsi="Calibri" w:cs="Calibri"/>
          <w:sz w:val="20"/>
          <w:szCs w:val="20"/>
        </w:rPr>
      </w:pPr>
      <w:r w:rsidRPr="0009365B">
        <w:rPr>
          <w:rFonts w:ascii="Calibri" w:hAnsi="Calibri" w:cs="Calibri"/>
          <w:b/>
          <w:bCs/>
          <w:sz w:val="20"/>
          <w:szCs w:val="20"/>
        </w:rPr>
        <w:t>Conclusion:</w:t>
      </w:r>
      <w:r w:rsidRPr="0009365B">
        <w:rPr>
          <w:rFonts w:ascii="Calibri" w:hAnsi="Calibri" w:cs="Calibri"/>
          <w:sz w:val="20"/>
          <w:szCs w:val="20"/>
        </w:rPr>
        <w:t xml:space="preserve"> Tongue swabs are highly feasible and easy to use. To increase the acceptability of tongue swabs, future facility, and community-based promotion or collection should target drivers of trust by developing and including standardized information on swab accuracy compared to sputum, time to result, and collection procedures. Context-specific considerations for the physical location of tongue swab collection may minimize discomfort and transmission concerns.</w:t>
      </w:r>
    </w:p>
    <w:p w14:paraId="4259020D" w14:textId="77777777" w:rsidR="00B47216" w:rsidRDefault="00B47216">
      <w:pPr>
        <w:rPr>
          <w:rFonts w:ascii="Roboto" w:eastAsia="Times New Roman" w:hAnsi="Roboto" w:cs="Times New Roman"/>
          <w:color w:val="1F1F1F"/>
          <w:sz w:val="18"/>
          <w:szCs w:val="18"/>
        </w:rPr>
      </w:pPr>
      <w:r>
        <w:rPr>
          <w:rFonts w:ascii="Roboto" w:eastAsia="Times New Roman" w:hAnsi="Roboto" w:cs="Times New Roman"/>
          <w:color w:val="1F1F1F"/>
          <w:sz w:val="18"/>
          <w:szCs w:val="18"/>
        </w:rPr>
        <w:br w:type="page"/>
      </w:r>
    </w:p>
    <w:p w14:paraId="3488B2DA" w14:textId="06202801" w:rsidR="00866EAD" w:rsidRDefault="00644C3F" w:rsidP="001C65F6">
      <w:pPr>
        <w:rPr>
          <w:rFonts w:ascii="Avenir Next Condensed" w:eastAsia="Aptos" w:hAnsi="Avenir Next Condensed" w:cs="Times New Roman"/>
          <w:b/>
          <w:bCs/>
          <w:sz w:val="24"/>
          <w:szCs w:val="24"/>
        </w:rPr>
      </w:pPr>
      <w:bookmarkStart w:id="49" w:name="_Toc176784329"/>
      <w:r w:rsidRPr="00F259CE">
        <w:rPr>
          <w:rStyle w:val="Heading2Char"/>
        </w:rPr>
        <w:lastRenderedPageBreak/>
        <w:t>PP-</w:t>
      </w:r>
      <w:r w:rsidR="00840659" w:rsidRPr="00F259CE">
        <w:rPr>
          <w:rStyle w:val="Heading2Char"/>
        </w:rPr>
        <w:t>3</w:t>
      </w:r>
      <w:r w:rsidR="00A8028C">
        <w:rPr>
          <w:rStyle w:val="Heading2Char"/>
        </w:rPr>
        <w:t>0</w:t>
      </w:r>
      <w:r w:rsidRPr="00F259CE">
        <w:rPr>
          <w:rStyle w:val="Heading2Char"/>
        </w:rPr>
        <w:t>: Kinari Shah, UCSF</w:t>
      </w:r>
      <w:r w:rsidR="00F90593">
        <w:rPr>
          <w:rStyle w:val="Heading2Char"/>
        </w:rPr>
        <w:t xml:space="preserve"> (on behalf of Jill Kadota)</w:t>
      </w:r>
      <w:bookmarkEnd w:id="49"/>
      <w:r>
        <w:br/>
      </w:r>
    </w:p>
    <w:p w14:paraId="65E94F15" w14:textId="0B180BC8" w:rsidR="001C65F6" w:rsidRDefault="001C65F6" w:rsidP="001C65F6">
      <w:pPr>
        <w:rPr>
          <w:rFonts w:ascii="Times New Roman" w:eastAsia="Aptos" w:hAnsi="Times New Roman" w:cs="Times New Roman"/>
          <w:b/>
          <w:bCs/>
        </w:rPr>
      </w:pPr>
      <w:r w:rsidRPr="001C65F6">
        <w:rPr>
          <w:rFonts w:ascii="Avenir Next Condensed" w:eastAsia="Aptos" w:hAnsi="Avenir Next Condensed" w:cs="Times New Roman"/>
          <w:b/>
          <w:bCs/>
          <w:sz w:val="24"/>
          <w:szCs w:val="24"/>
        </w:rPr>
        <w:t>Dissaving is common among patients undergoing TB diagnostic evaluation across four high-TB burden countries</w:t>
      </w:r>
    </w:p>
    <w:p w14:paraId="56D8A313" w14:textId="60C0649B" w:rsidR="00644C3F" w:rsidRPr="007019F1" w:rsidRDefault="007019F1" w:rsidP="001C65F6">
      <w:pPr>
        <w:rPr>
          <w:rFonts w:ascii="Calibri" w:hAnsi="Calibri" w:cs="Calibri"/>
          <w:sz w:val="20"/>
          <w:szCs w:val="20"/>
        </w:rPr>
      </w:pPr>
      <w:r w:rsidRPr="007019F1">
        <w:rPr>
          <w:rFonts w:ascii="Calibri" w:hAnsi="Calibri" w:cs="Calibri"/>
          <w:sz w:val="20"/>
          <w:szCs w:val="20"/>
        </w:rPr>
        <w:t>Kinari Shah, UCSF</w:t>
      </w:r>
    </w:p>
    <w:p w14:paraId="3DBB4B42" w14:textId="77777777" w:rsidR="007019F1" w:rsidRPr="007019F1" w:rsidRDefault="007019F1" w:rsidP="007019F1">
      <w:pPr>
        <w:rPr>
          <w:rFonts w:ascii="Calibri" w:hAnsi="Calibri" w:cs="Calibri"/>
          <w:color w:val="1F1F1F"/>
          <w:sz w:val="20"/>
          <w:szCs w:val="20"/>
          <w:shd w:val="clear" w:color="auto" w:fill="FFFFFF"/>
        </w:rPr>
      </w:pPr>
      <w:r w:rsidRPr="007019F1">
        <w:rPr>
          <w:rFonts w:ascii="Calibri" w:hAnsi="Calibri" w:cs="Calibri"/>
          <w:color w:val="000000"/>
          <w:sz w:val="20"/>
          <w:szCs w:val="20"/>
        </w:rPr>
        <w:t xml:space="preserve">Email: </w:t>
      </w:r>
      <w:hyperlink r:id="rId42" w:history="1">
        <w:r w:rsidRPr="007019F1">
          <w:rPr>
            <w:rStyle w:val="Hyperlink"/>
            <w:rFonts w:ascii="Calibri" w:hAnsi="Calibri" w:cs="Calibri"/>
            <w:sz w:val="20"/>
            <w:szCs w:val="20"/>
            <w:shd w:val="clear" w:color="auto" w:fill="FFFFFF"/>
          </w:rPr>
          <w:t>kinari.shah@ucsf.edu</w:t>
        </w:r>
      </w:hyperlink>
    </w:p>
    <w:p w14:paraId="3B1988D8" w14:textId="03D7ADA2" w:rsidR="001942A3" w:rsidRPr="00F259CE" w:rsidRDefault="001942A3" w:rsidP="00F259CE">
      <w:pPr>
        <w:spacing w:after="0"/>
        <w:rPr>
          <w:rFonts w:ascii="Calibri" w:eastAsia="Aptos" w:hAnsi="Calibri" w:cs="Calibri"/>
          <w:sz w:val="20"/>
          <w:szCs w:val="20"/>
          <w:vertAlign w:val="superscript"/>
        </w:rPr>
      </w:pPr>
      <w:r w:rsidRPr="00F259CE">
        <w:rPr>
          <w:rFonts w:ascii="Calibri" w:eastAsia="Aptos" w:hAnsi="Calibri" w:cs="Calibri"/>
          <w:sz w:val="20"/>
          <w:szCs w:val="20"/>
        </w:rPr>
        <w:t>Jillian L.</w:t>
      </w:r>
      <w:r w:rsidR="00DD33F8">
        <w:rPr>
          <w:rFonts w:ascii="Calibri" w:eastAsia="Aptos" w:hAnsi="Calibri" w:cs="Calibri"/>
          <w:sz w:val="20"/>
          <w:szCs w:val="20"/>
        </w:rPr>
        <w:t xml:space="preserve"> Kadota</w:t>
      </w:r>
      <w:r w:rsidRPr="00F259CE">
        <w:rPr>
          <w:rFonts w:ascii="Calibri" w:eastAsia="Aptos" w:hAnsi="Calibri" w:cs="Calibri"/>
          <w:sz w:val="20"/>
          <w:szCs w:val="20"/>
          <w:vertAlign w:val="superscript"/>
        </w:rPr>
        <w:t>1</w:t>
      </w:r>
      <w:r w:rsidR="00DD33F8">
        <w:rPr>
          <w:rFonts w:ascii="Calibri" w:eastAsia="Aptos" w:hAnsi="Calibri" w:cs="Calibri"/>
          <w:sz w:val="20"/>
          <w:szCs w:val="20"/>
        </w:rPr>
        <w:t>,</w:t>
      </w:r>
      <w:r w:rsidRPr="00F259CE">
        <w:rPr>
          <w:rFonts w:ascii="Calibri" w:eastAsia="Aptos" w:hAnsi="Calibri" w:cs="Calibri"/>
          <w:sz w:val="20"/>
          <w:szCs w:val="20"/>
        </w:rPr>
        <w:t xml:space="preserve"> Kinari</w:t>
      </w:r>
      <w:r w:rsidR="00DD33F8">
        <w:rPr>
          <w:rFonts w:ascii="Calibri" w:eastAsia="Aptos" w:hAnsi="Calibri" w:cs="Calibri"/>
          <w:sz w:val="20"/>
          <w:szCs w:val="20"/>
        </w:rPr>
        <w:t xml:space="preserve"> Shah</w:t>
      </w:r>
      <w:r w:rsidRPr="00F259CE">
        <w:rPr>
          <w:rFonts w:ascii="Calibri" w:eastAsia="Aptos" w:hAnsi="Calibri" w:cs="Calibri"/>
          <w:sz w:val="20"/>
          <w:szCs w:val="20"/>
          <w:vertAlign w:val="superscript"/>
        </w:rPr>
        <w:t>1</w:t>
      </w:r>
      <w:r w:rsidR="00DD33F8">
        <w:rPr>
          <w:rFonts w:ascii="Calibri" w:eastAsia="Aptos" w:hAnsi="Calibri" w:cs="Calibri"/>
          <w:sz w:val="20"/>
          <w:szCs w:val="20"/>
        </w:rPr>
        <w:t>,</w:t>
      </w:r>
      <w:r w:rsidRPr="00F259CE">
        <w:rPr>
          <w:rFonts w:ascii="Calibri" w:eastAsia="Aptos" w:hAnsi="Calibri" w:cs="Calibri"/>
          <w:sz w:val="20"/>
          <w:szCs w:val="20"/>
        </w:rPr>
        <w:t xml:space="preserve"> Annet</w:t>
      </w:r>
      <w:r w:rsidR="00DD33F8">
        <w:rPr>
          <w:rFonts w:ascii="Calibri" w:eastAsia="Aptos" w:hAnsi="Calibri" w:cs="Calibri"/>
          <w:sz w:val="20"/>
          <w:szCs w:val="20"/>
        </w:rPr>
        <w:t xml:space="preserve"> </w:t>
      </w:r>
      <w:r w:rsidR="00DD33F8" w:rsidRPr="00F259CE">
        <w:rPr>
          <w:rFonts w:ascii="Calibri" w:eastAsia="Aptos" w:hAnsi="Calibri" w:cs="Calibri"/>
          <w:sz w:val="20"/>
          <w:szCs w:val="20"/>
        </w:rPr>
        <w:t>Nakaweesa</w:t>
      </w:r>
      <w:r w:rsidRPr="00F259CE">
        <w:rPr>
          <w:rFonts w:ascii="Calibri" w:eastAsia="Aptos" w:hAnsi="Calibri" w:cs="Calibri"/>
          <w:sz w:val="20"/>
          <w:szCs w:val="20"/>
          <w:vertAlign w:val="superscript"/>
        </w:rPr>
        <w:t>2</w:t>
      </w:r>
      <w:r w:rsidR="00DD33F8">
        <w:rPr>
          <w:rFonts w:ascii="Calibri" w:eastAsia="Aptos" w:hAnsi="Calibri" w:cs="Calibri"/>
          <w:sz w:val="20"/>
          <w:szCs w:val="20"/>
        </w:rPr>
        <w:t>,</w:t>
      </w:r>
      <w:r w:rsidRPr="00F259CE">
        <w:rPr>
          <w:rFonts w:ascii="Calibri" w:eastAsia="Aptos" w:hAnsi="Calibri" w:cs="Calibri"/>
          <w:sz w:val="20"/>
          <w:szCs w:val="20"/>
        </w:rPr>
        <w:t xml:space="preserve"> Trang</w:t>
      </w:r>
      <w:r w:rsidR="00DD33F8">
        <w:rPr>
          <w:rFonts w:ascii="Calibri" w:eastAsia="Aptos" w:hAnsi="Calibri" w:cs="Calibri"/>
          <w:sz w:val="20"/>
          <w:szCs w:val="20"/>
        </w:rPr>
        <w:t xml:space="preserve"> </w:t>
      </w:r>
      <w:r w:rsidR="00DD33F8" w:rsidRPr="00F259CE">
        <w:rPr>
          <w:rFonts w:ascii="Calibri" w:eastAsia="Aptos" w:hAnsi="Calibri" w:cs="Calibri"/>
          <w:sz w:val="20"/>
          <w:szCs w:val="20"/>
        </w:rPr>
        <w:t>Trinh</w:t>
      </w:r>
      <w:r w:rsidRPr="00F259CE">
        <w:rPr>
          <w:rFonts w:ascii="Calibri" w:eastAsia="Aptos" w:hAnsi="Calibri" w:cs="Calibri"/>
          <w:sz w:val="20"/>
          <w:szCs w:val="20"/>
          <w:vertAlign w:val="superscript"/>
        </w:rPr>
        <w:t>3</w:t>
      </w:r>
      <w:r w:rsidR="00DD33F8">
        <w:rPr>
          <w:rFonts w:ascii="Calibri" w:eastAsia="Aptos" w:hAnsi="Calibri" w:cs="Calibri"/>
          <w:sz w:val="20"/>
          <w:szCs w:val="20"/>
        </w:rPr>
        <w:t xml:space="preserve">, </w:t>
      </w:r>
      <w:r w:rsidRPr="00F259CE">
        <w:rPr>
          <w:rFonts w:ascii="Calibri" w:eastAsia="Aptos" w:hAnsi="Calibri" w:cs="Calibri"/>
          <w:sz w:val="20"/>
          <w:szCs w:val="20"/>
        </w:rPr>
        <w:t>Reena</w:t>
      </w:r>
      <w:r w:rsidR="00DD33F8">
        <w:rPr>
          <w:rFonts w:ascii="Calibri" w:eastAsia="Aptos" w:hAnsi="Calibri" w:cs="Calibri"/>
          <w:sz w:val="20"/>
          <w:szCs w:val="20"/>
        </w:rPr>
        <w:t xml:space="preserve"> Sekar</w:t>
      </w:r>
      <w:r w:rsidRPr="00F259CE">
        <w:rPr>
          <w:rFonts w:ascii="Calibri" w:eastAsia="Aptos" w:hAnsi="Calibri" w:cs="Calibri"/>
          <w:sz w:val="20"/>
          <w:szCs w:val="20"/>
          <w:vertAlign w:val="superscript"/>
        </w:rPr>
        <w:t>4</w:t>
      </w:r>
      <w:r w:rsidR="00DD33F8">
        <w:rPr>
          <w:rFonts w:ascii="Calibri" w:eastAsia="Aptos" w:hAnsi="Calibri" w:cs="Calibri"/>
          <w:sz w:val="20"/>
          <w:szCs w:val="20"/>
        </w:rPr>
        <w:t>,</w:t>
      </w:r>
      <w:r w:rsidRPr="00F259CE">
        <w:rPr>
          <w:rFonts w:ascii="Calibri" w:eastAsia="Aptos" w:hAnsi="Calibri" w:cs="Calibri"/>
          <w:sz w:val="20"/>
          <w:szCs w:val="20"/>
        </w:rPr>
        <w:t xml:space="preserve"> Janine Gale</w:t>
      </w:r>
      <w:r w:rsidR="00DD33F8">
        <w:rPr>
          <w:rFonts w:ascii="Calibri" w:eastAsia="Aptos" w:hAnsi="Calibri" w:cs="Calibri"/>
          <w:sz w:val="20"/>
          <w:szCs w:val="20"/>
        </w:rPr>
        <w:t xml:space="preserve"> Ikan</w:t>
      </w:r>
      <w:r w:rsidRPr="00F259CE">
        <w:rPr>
          <w:rFonts w:ascii="Calibri" w:eastAsia="Aptos" w:hAnsi="Calibri" w:cs="Calibri"/>
          <w:sz w:val="20"/>
          <w:szCs w:val="20"/>
          <w:vertAlign w:val="superscript"/>
        </w:rPr>
        <w:t>5</w:t>
      </w:r>
      <w:r w:rsidR="00DD33F8">
        <w:rPr>
          <w:rFonts w:ascii="Calibri" w:eastAsia="Aptos" w:hAnsi="Calibri" w:cs="Calibri"/>
          <w:sz w:val="20"/>
          <w:szCs w:val="20"/>
        </w:rPr>
        <w:t>,</w:t>
      </w:r>
      <w:r w:rsidRPr="00F259CE">
        <w:rPr>
          <w:rFonts w:ascii="Calibri" w:eastAsia="Aptos" w:hAnsi="Calibri" w:cs="Calibri"/>
          <w:sz w:val="20"/>
          <w:szCs w:val="20"/>
        </w:rPr>
        <w:t xml:space="preserve"> Achilles</w:t>
      </w:r>
      <w:r w:rsidR="00DD33F8">
        <w:rPr>
          <w:rFonts w:ascii="Calibri" w:eastAsia="Aptos" w:hAnsi="Calibri" w:cs="Calibri"/>
          <w:sz w:val="20"/>
          <w:szCs w:val="20"/>
        </w:rPr>
        <w:t xml:space="preserve"> Katamba</w:t>
      </w:r>
      <w:r w:rsidRPr="00F259CE">
        <w:rPr>
          <w:rFonts w:ascii="Calibri" w:eastAsia="Aptos" w:hAnsi="Calibri" w:cs="Calibri"/>
          <w:sz w:val="20"/>
          <w:szCs w:val="20"/>
          <w:vertAlign w:val="superscript"/>
        </w:rPr>
        <w:t>2</w:t>
      </w:r>
      <w:r w:rsidR="001E008D">
        <w:rPr>
          <w:rFonts w:ascii="Calibri" w:eastAsia="Aptos" w:hAnsi="Calibri" w:cs="Calibri"/>
          <w:sz w:val="20"/>
          <w:szCs w:val="20"/>
        </w:rPr>
        <w:t xml:space="preserve">, </w:t>
      </w:r>
      <w:proofErr w:type="spellStart"/>
      <w:r w:rsidRPr="00F259CE">
        <w:rPr>
          <w:rFonts w:ascii="Calibri" w:eastAsia="Aptos" w:hAnsi="Calibri" w:cs="Calibri"/>
          <w:sz w:val="20"/>
          <w:szCs w:val="20"/>
        </w:rPr>
        <w:t>Devashayam</w:t>
      </w:r>
      <w:proofErr w:type="spellEnd"/>
      <w:r w:rsidRPr="00F259CE">
        <w:rPr>
          <w:rFonts w:ascii="Calibri" w:eastAsia="Aptos" w:hAnsi="Calibri" w:cs="Calibri"/>
          <w:sz w:val="20"/>
          <w:szCs w:val="20"/>
        </w:rPr>
        <w:t xml:space="preserve"> </w:t>
      </w:r>
      <w:proofErr w:type="spellStart"/>
      <w:r w:rsidRPr="00F259CE">
        <w:rPr>
          <w:rFonts w:ascii="Calibri" w:eastAsia="Aptos" w:hAnsi="Calibri" w:cs="Calibri"/>
          <w:sz w:val="20"/>
          <w:szCs w:val="20"/>
        </w:rPr>
        <w:t>Jesudas</w:t>
      </w:r>
      <w:proofErr w:type="spellEnd"/>
      <w:r w:rsidR="001E008D">
        <w:rPr>
          <w:rFonts w:ascii="Calibri" w:eastAsia="Aptos" w:hAnsi="Calibri" w:cs="Calibri"/>
          <w:sz w:val="20"/>
          <w:szCs w:val="20"/>
        </w:rPr>
        <w:t xml:space="preserve"> </w:t>
      </w:r>
      <w:r w:rsidR="001E008D" w:rsidRPr="00F259CE">
        <w:rPr>
          <w:rFonts w:ascii="Calibri" w:eastAsia="Aptos" w:hAnsi="Calibri" w:cs="Calibri"/>
          <w:sz w:val="20"/>
          <w:szCs w:val="20"/>
        </w:rPr>
        <w:t>Christopher</w:t>
      </w:r>
      <w:r w:rsidRPr="00F259CE">
        <w:rPr>
          <w:rFonts w:ascii="Calibri" w:eastAsia="Aptos" w:hAnsi="Calibri" w:cs="Calibri"/>
          <w:sz w:val="20"/>
          <w:szCs w:val="20"/>
          <w:vertAlign w:val="superscript"/>
        </w:rPr>
        <w:t>4</w:t>
      </w:r>
      <w:r w:rsidR="001E008D">
        <w:rPr>
          <w:rFonts w:ascii="Calibri" w:eastAsia="Aptos" w:hAnsi="Calibri" w:cs="Calibri"/>
          <w:sz w:val="20"/>
          <w:szCs w:val="20"/>
        </w:rPr>
        <w:t>,</w:t>
      </w:r>
      <w:r w:rsidRPr="00F259CE">
        <w:rPr>
          <w:rFonts w:ascii="Calibri" w:eastAsia="Aptos" w:hAnsi="Calibri" w:cs="Calibri"/>
          <w:sz w:val="20"/>
          <w:szCs w:val="20"/>
        </w:rPr>
        <w:t xml:space="preserve"> Charles</w:t>
      </w:r>
      <w:r w:rsidR="001E008D">
        <w:rPr>
          <w:rFonts w:ascii="Calibri" w:eastAsia="Aptos" w:hAnsi="Calibri" w:cs="Calibri"/>
          <w:sz w:val="20"/>
          <w:szCs w:val="20"/>
        </w:rPr>
        <w:t xml:space="preserve"> Yu</w:t>
      </w:r>
      <w:r w:rsidRPr="00F259CE">
        <w:rPr>
          <w:rFonts w:ascii="Calibri" w:eastAsia="Aptos" w:hAnsi="Calibri" w:cs="Calibri"/>
          <w:sz w:val="20"/>
          <w:szCs w:val="20"/>
          <w:vertAlign w:val="superscript"/>
        </w:rPr>
        <w:t>5</w:t>
      </w:r>
      <w:r w:rsidR="001E008D">
        <w:rPr>
          <w:rFonts w:ascii="Calibri" w:eastAsia="Aptos" w:hAnsi="Calibri" w:cs="Calibri"/>
          <w:sz w:val="20"/>
          <w:szCs w:val="20"/>
        </w:rPr>
        <w:t>,</w:t>
      </w:r>
      <w:r w:rsidRPr="00F259CE">
        <w:rPr>
          <w:rFonts w:ascii="Calibri" w:hAnsi="Calibri" w:cs="Calibri"/>
          <w:sz w:val="20"/>
          <w:szCs w:val="20"/>
        </w:rPr>
        <w:t xml:space="preserve"> </w:t>
      </w:r>
      <w:r w:rsidRPr="00F259CE">
        <w:rPr>
          <w:rFonts w:ascii="Calibri" w:eastAsia="Aptos" w:hAnsi="Calibri" w:cs="Calibri"/>
          <w:sz w:val="20"/>
          <w:szCs w:val="20"/>
        </w:rPr>
        <w:t>Andrew</w:t>
      </w:r>
      <w:r w:rsidR="001E008D">
        <w:rPr>
          <w:rFonts w:ascii="Calibri" w:eastAsia="Aptos" w:hAnsi="Calibri" w:cs="Calibri"/>
          <w:sz w:val="20"/>
          <w:szCs w:val="20"/>
        </w:rPr>
        <w:t xml:space="preserve"> Kerkoff</w:t>
      </w:r>
      <w:r w:rsidRPr="00F259CE">
        <w:rPr>
          <w:rFonts w:ascii="Calibri" w:eastAsia="Aptos" w:hAnsi="Calibri" w:cs="Calibri"/>
          <w:sz w:val="20"/>
          <w:szCs w:val="20"/>
          <w:vertAlign w:val="superscript"/>
        </w:rPr>
        <w:t>1</w:t>
      </w:r>
      <w:r w:rsidR="001E008D">
        <w:rPr>
          <w:rFonts w:ascii="Calibri" w:eastAsia="Aptos" w:hAnsi="Calibri" w:cs="Calibri"/>
          <w:sz w:val="20"/>
          <w:szCs w:val="20"/>
        </w:rPr>
        <w:t xml:space="preserve">, </w:t>
      </w:r>
      <w:r w:rsidRPr="00F259CE">
        <w:rPr>
          <w:rFonts w:ascii="Calibri" w:eastAsia="Aptos" w:hAnsi="Calibri" w:cs="Calibri"/>
          <w:sz w:val="20"/>
          <w:szCs w:val="20"/>
        </w:rPr>
        <w:t>Priya B.</w:t>
      </w:r>
      <w:r w:rsidR="001E008D">
        <w:rPr>
          <w:rFonts w:ascii="Calibri" w:eastAsia="Aptos" w:hAnsi="Calibri" w:cs="Calibri"/>
          <w:sz w:val="20"/>
          <w:szCs w:val="20"/>
        </w:rPr>
        <w:t xml:space="preserve"> Shete</w:t>
      </w:r>
      <w:r w:rsidRPr="00F259CE">
        <w:rPr>
          <w:rFonts w:ascii="Calibri" w:eastAsia="Aptos" w:hAnsi="Calibri" w:cs="Calibri"/>
          <w:sz w:val="20"/>
          <w:szCs w:val="20"/>
          <w:vertAlign w:val="superscript"/>
        </w:rPr>
        <w:t>1</w:t>
      </w:r>
      <w:r w:rsidRPr="00F259CE">
        <w:rPr>
          <w:rFonts w:ascii="Calibri" w:eastAsia="Aptos" w:hAnsi="Calibri" w:cs="Calibri"/>
          <w:sz w:val="20"/>
          <w:szCs w:val="20"/>
        </w:rPr>
        <w:t>, Dinh</w:t>
      </w:r>
      <w:r w:rsidR="001E008D">
        <w:rPr>
          <w:rFonts w:ascii="Calibri" w:eastAsia="Aptos" w:hAnsi="Calibri" w:cs="Calibri"/>
          <w:sz w:val="20"/>
          <w:szCs w:val="20"/>
        </w:rPr>
        <w:t xml:space="preserve"> </w:t>
      </w:r>
      <w:r w:rsidR="001E008D" w:rsidRPr="00F259CE">
        <w:rPr>
          <w:rFonts w:ascii="Calibri" w:eastAsia="Aptos" w:hAnsi="Calibri" w:cs="Calibri"/>
          <w:sz w:val="20"/>
          <w:szCs w:val="20"/>
        </w:rPr>
        <w:t>Van Luong</w:t>
      </w:r>
      <w:r w:rsidRPr="00F259CE">
        <w:rPr>
          <w:rFonts w:ascii="Calibri" w:eastAsia="Aptos" w:hAnsi="Calibri" w:cs="Calibri"/>
          <w:sz w:val="20"/>
          <w:szCs w:val="20"/>
          <w:vertAlign w:val="superscript"/>
        </w:rPr>
        <w:t>6</w:t>
      </w:r>
    </w:p>
    <w:p w14:paraId="6796D436" w14:textId="77777777" w:rsidR="00F259CE" w:rsidRDefault="00F259CE" w:rsidP="00F259CE">
      <w:pPr>
        <w:spacing w:after="0"/>
        <w:rPr>
          <w:rFonts w:ascii="Times New Roman" w:eastAsia="Aptos" w:hAnsi="Times New Roman" w:cs="Times New Roman"/>
        </w:rPr>
      </w:pPr>
    </w:p>
    <w:p w14:paraId="5DA3A448" w14:textId="77777777" w:rsidR="001942A3" w:rsidRPr="00F259CE" w:rsidRDefault="001942A3" w:rsidP="005A085A">
      <w:pPr>
        <w:numPr>
          <w:ilvl w:val="0"/>
          <w:numId w:val="32"/>
        </w:numPr>
        <w:spacing w:line="276" w:lineRule="auto"/>
        <w:contextualSpacing/>
        <w:rPr>
          <w:rFonts w:eastAsia="Aptos" w:cstheme="minorHAnsi"/>
          <w:sz w:val="18"/>
          <w:szCs w:val="18"/>
        </w:rPr>
      </w:pPr>
      <w:r w:rsidRPr="00F259CE">
        <w:rPr>
          <w:rFonts w:eastAsia="Aptos" w:cstheme="minorHAnsi"/>
          <w:sz w:val="18"/>
          <w:szCs w:val="18"/>
        </w:rPr>
        <w:t>Center for Tuberculosis, University of California San Francisco- San Francisco, CA</w:t>
      </w:r>
    </w:p>
    <w:p w14:paraId="69E23884" w14:textId="77777777" w:rsidR="001942A3" w:rsidRPr="00F259CE" w:rsidRDefault="001942A3" w:rsidP="005A085A">
      <w:pPr>
        <w:numPr>
          <w:ilvl w:val="0"/>
          <w:numId w:val="32"/>
        </w:numPr>
        <w:spacing w:line="276" w:lineRule="auto"/>
        <w:contextualSpacing/>
        <w:rPr>
          <w:rFonts w:eastAsia="Aptos" w:cstheme="minorHAnsi"/>
          <w:sz w:val="18"/>
          <w:szCs w:val="18"/>
        </w:rPr>
      </w:pPr>
      <w:r w:rsidRPr="00F259CE">
        <w:rPr>
          <w:rFonts w:eastAsia="Aptos" w:cstheme="minorHAnsi"/>
          <w:sz w:val="18"/>
          <w:szCs w:val="18"/>
        </w:rPr>
        <w:t xml:space="preserve">WALIMU- Kampala, Uganda </w:t>
      </w:r>
    </w:p>
    <w:p w14:paraId="269F2268" w14:textId="77777777" w:rsidR="001942A3" w:rsidRPr="00F259CE" w:rsidRDefault="001942A3" w:rsidP="005A085A">
      <w:pPr>
        <w:numPr>
          <w:ilvl w:val="0"/>
          <w:numId w:val="32"/>
        </w:numPr>
        <w:spacing w:line="276" w:lineRule="auto"/>
        <w:contextualSpacing/>
        <w:rPr>
          <w:rFonts w:eastAsia="Aptos" w:cstheme="minorHAnsi"/>
          <w:sz w:val="18"/>
          <w:szCs w:val="18"/>
        </w:rPr>
      </w:pPr>
      <w:r w:rsidRPr="00F259CE">
        <w:rPr>
          <w:rFonts w:eastAsia="Aptos" w:cstheme="minorHAnsi"/>
          <w:sz w:val="18"/>
          <w:szCs w:val="18"/>
        </w:rPr>
        <w:t xml:space="preserve">Vietnam National Tuberculosis Program-University of California San Francisco Research Collaboration Unit and Center for Promotion of Advancement of Society- Hanoi, Vietnam </w:t>
      </w:r>
    </w:p>
    <w:p w14:paraId="41F7AC53" w14:textId="77777777" w:rsidR="001942A3" w:rsidRPr="00F259CE" w:rsidRDefault="001942A3" w:rsidP="005A085A">
      <w:pPr>
        <w:numPr>
          <w:ilvl w:val="0"/>
          <w:numId w:val="32"/>
        </w:numPr>
        <w:spacing w:line="276" w:lineRule="auto"/>
        <w:contextualSpacing/>
        <w:rPr>
          <w:rFonts w:eastAsia="Aptos" w:cstheme="minorHAnsi"/>
          <w:sz w:val="18"/>
          <w:szCs w:val="18"/>
        </w:rPr>
      </w:pPr>
      <w:r w:rsidRPr="00F259CE">
        <w:rPr>
          <w:rFonts w:eastAsia="Aptos" w:cstheme="minorHAnsi"/>
          <w:sz w:val="18"/>
          <w:szCs w:val="18"/>
        </w:rPr>
        <w:t xml:space="preserve">Department of Pulmonary Medicine, Christian Medical College- Vellore, Tamil Nadu, India </w:t>
      </w:r>
    </w:p>
    <w:p w14:paraId="124370F5" w14:textId="77777777" w:rsidR="00F259CE" w:rsidRPr="00F259CE" w:rsidRDefault="001942A3" w:rsidP="005A085A">
      <w:pPr>
        <w:numPr>
          <w:ilvl w:val="0"/>
          <w:numId w:val="32"/>
        </w:numPr>
        <w:spacing w:line="276" w:lineRule="auto"/>
        <w:contextualSpacing/>
        <w:rPr>
          <w:rFonts w:eastAsia="Aptos" w:cstheme="minorHAnsi"/>
          <w:sz w:val="18"/>
          <w:szCs w:val="18"/>
        </w:rPr>
      </w:pPr>
      <w:r w:rsidRPr="00F259CE">
        <w:rPr>
          <w:rFonts w:eastAsia="Aptos" w:cstheme="minorHAnsi"/>
          <w:sz w:val="18"/>
          <w:szCs w:val="18"/>
        </w:rPr>
        <w:t>Research Services, De La Salle Medical and Health Sciences Institute- Cavite, Philippines</w:t>
      </w:r>
    </w:p>
    <w:p w14:paraId="0EC102CE" w14:textId="13F31354" w:rsidR="005A06A2" w:rsidRPr="00866EAD" w:rsidRDefault="001942A3" w:rsidP="005A085A">
      <w:pPr>
        <w:numPr>
          <w:ilvl w:val="0"/>
          <w:numId w:val="32"/>
        </w:numPr>
        <w:spacing w:line="240" w:lineRule="auto"/>
        <w:contextualSpacing/>
        <w:rPr>
          <w:rFonts w:eastAsia="Aptos" w:cstheme="minorHAnsi"/>
          <w:b/>
          <w:bCs/>
          <w:sz w:val="20"/>
          <w:szCs w:val="20"/>
        </w:rPr>
      </w:pPr>
      <w:r w:rsidRPr="00866EAD">
        <w:rPr>
          <w:rFonts w:eastAsia="Aptos" w:cstheme="minorHAnsi"/>
          <w:sz w:val="18"/>
          <w:szCs w:val="18"/>
        </w:rPr>
        <w:t xml:space="preserve"> </w:t>
      </w:r>
      <w:r w:rsidR="00F259CE" w:rsidRPr="00866EAD">
        <w:rPr>
          <w:rFonts w:eastAsia="Aptos" w:cstheme="minorHAnsi"/>
          <w:sz w:val="18"/>
          <w:szCs w:val="18"/>
        </w:rPr>
        <w:t>National Lung Hospital- Hanoi, Vietnam</w:t>
      </w:r>
    </w:p>
    <w:p w14:paraId="303ECA52" w14:textId="77777777" w:rsidR="00866EAD" w:rsidRPr="00866EAD" w:rsidRDefault="00866EAD" w:rsidP="00866EAD">
      <w:pPr>
        <w:spacing w:line="240" w:lineRule="auto"/>
        <w:contextualSpacing/>
        <w:rPr>
          <w:rFonts w:eastAsia="Aptos" w:cstheme="minorHAnsi"/>
          <w:b/>
          <w:bCs/>
          <w:sz w:val="20"/>
          <w:szCs w:val="20"/>
        </w:rPr>
      </w:pPr>
    </w:p>
    <w:p w14:paraId="1B486318" w14:textId="77777777" w:rsidR="006C5940" w:rsidRDefault="00743A43" w:rsidP="006C5940">
      <w:pPr>
        <w:spacing w:line="240" w:lineRule="auto"/>
        <w:rPr>
          <w:rFonts w:eastAsia="Aptos" w:cstheme="minorHAnsi"/>
          <w:sz w:val="20"/>
          <w:szCs w:val="20"/>
        </w:rPr>
      </w:pPr>
      <w:r w:rsidRPr="00743A43">
        <w:rPr>
          <w:rFonts w:eastAsia="Aptos" w:cstheme="minorHAnsi"/>
          <w:b/>
          <w:bCs/>
          <w:sz w:val="20"/>
          <w:szCs w:val="20"/>
        </w:rPr>
        <w:t xml:space="preserve">Background: </w:t>
      </w:r>
      <w:r w:rsidRPr="00743A43">
        <w:rPr>
          <w:rFonts w:eastAsia="Aptos" w:cstheme="minorHAnsi"/>
          <w:sz w:val="20"/>
          <w:szCs w:val="20"/>
        </w:rPr>
        <w:t xml:space="preserve">Tuberculosis (TB)-affected households often face dire socioeconomic consequences of disease which are associated with poor TB outcomes. Examples include catastrophic costs, which can be difficult to enumerate, and negative financial coping strategies, such as dissaving, which are simpler to identify. We assessed the prevalence of dissaving among people accessing TB diagnostic services in 4 high-TB burden countries, as well as demographic and clinical factors associated with dissaving.  </w:t>
      </w:r>
    </w:p>
    <w:p w14:paraId="425455ED" w14:textId="77777777" w:rsidR="006C5940" w:rsidRDefault="00743A43" w:rsidP="006C5940">
      <w:pPr>
        <w:spacing w:line="240" w:lineRule="auto"/>
        <w:rPr>
          <w:rFonts w:eastAsia="Aptos" w:cstheme="minorHAnsi"/>
          <w:sz w:val="20"/>
          <w:szCs w:val="20"/>
        </w:rPr>
      </w:pPr>
      <w:r w:rsidRPr="00743A43">
        <w:rPr>
          <w:rFonts w:eastAsia="Aptos" w:cstheme="minorHAnsi"/>
          <w:b/>
          <w:bCs/>
          <w:sz w:val="20"/>
          <w:szCs w:val="20"/>
        </w:rPr>
        <w:t>Methods:</w:t>
      </w:r>
      <w:r w:rsidRPr="00743A43">
        <w:rPr>
          <w:rFonts w:eastAsia="Aptos" w:cstheme="minorHAnsi"/>
          <w:sz w:val="20"/>
          <w:szCs w:val="20"/>
        </w:rPr>
        <w:t xml:space="preserve"> From December 2022-March 2024, surveys were conducted among adults with no prior history of TB undergoing TB diagnostic evaluation at health facilities in the Philippines, Viet Nam, Uganda, and India. Surveys collected self-reported health and sociodemographic data, including questions about dissaving and unmet social needs. Dissaving was defined as </w:t>
      </w:r>
      <w:proofErr w:type="gramStart"/>
      <w:r w:rsidRPr="00743A43">
        <w:rPr>
          <w:rFonts w:eastAsia="Aptos" w:cstheme="minorHAnsi"/>
          <w:sz w:val="20"/>
          <w:szCs w:val="20"/>
        </w:rPr>
        <w:t>having:</w:t>
      </w:r>
      <w:proofErr w:type="gramEnd"/>
      <w:r w:rsidRPr="00743A43">
        <w:rPr>
          <w:rFonts w:eastAsia="Aptos" w:cstheme="minorHAnsi"/>
          <w:sz w:val="20"/>
          <w:szCs w:val="20"/>
        </w:rPr>
        <w:t xml:space="preserve"> taken out a loan, sold a household asset, reduced household food consumption, withdrawn from long-term savings, or taken a child out of school to cover the costs of TB care. We used multivariate logistic regression to assess for characteristics associated with dissaving.</w:t>
      </w:r>
    </w:p>
    <w:p w14:paraId="424C500D" w14:textId="77777777" w:rsidR="006C5940" w:rsidRDefault="00743A43" w:rsidP="006C5940">
      <w:pPr>
        <w:spacing w:line="240" w:lineRule="auto"/>
        <w:rPr>
          <w:rFonts w:eastAsia="Aptos" w:cstheme="minorHAnsi"/>
          <w:sz w:val="20"/>
          <w:szCs w:val="20"/>
        </w:rPr>
      </w:pPr>
      <w:r w:rsidRPr="00743A43">
        <w:rPr>
          <w:rFonts w:eastAsia="Aptos" w:cstheme="minorHAnsi"/>
          <w:b/>
          <w:bCs/>
          <w:sz w:val="20"/>
          <w:szCs w:val="20"/>
        </w:rPr>
        <w:t>Results:</w:t>
      </w:r>
      <w:r w:rsidRPr="00743A43">
        <w:rPr>
          <w:rFonts w:eastAsia="Aptos" w:cstheme="minorHAnsi"/>
          <w:sz w:val="20"/>
          <w:szCs w:val="20"/>
        </w:rPr>
        <w:t xml:space="preserve"> Among 571 participants (median age 45 years, 50.6% female, 2.6% HIV-positive, 16.5% diabetic), 317 (56.6%) engaged in any type of dissaving, with withdrawal from savings being most common (Table). Multivariate logistic regression revealed that lower </w:t>
      </w:r>
      <w:proofErr w:type="gramStart"/>
      <w:r w:rsidRPr="00743A43">
        <w:rPr>
          <w:rFonts w:eastAsia="Aptos" w:cstheme="minorHAnsi"/>
          <w:sz w:val="20"/>
          <w:szCs w:val="20"/>
        </w:rPr>
        <w:t>education  was</w:t>
      </w:r>
      <w:proofErr w:type="gramEnd"/>
      <w:r w:rsidRPr="00743A43">
        <w:rPr>
          <w:rFonts w:eastAsia="Aptos" w:cstheme="minorHAnsi"/>
          <w:sz w:val="20"/>
          <w:szCs w:val="20"/>
        </w:rPr>
        <w:t xml:space="preserve"> associated with a </w:t>
      </w:r>
      <w:proofErr w:type="gramStart"/>
      <w:r w:rsidRPr="00743A43">
        <w:rPr>
          <w:rFonts w:eastAsia="Aptos" w:cstheme="minorHAnsi"/>
          <w:sz w:val="20"/>
          <w:szCs w:val="20"/>
        </w:rPr>
        <w:t>greater odds of dissaving</w:t>
      </w:r>
      <w:proofErr w:type="gramEnd"/>
      <w:r w:rsidRPr="00743A43">
        <w:rPr>
          <w:rFonts w:eastAsia="Aptos" w:cstheme="minorHAnsi"/>
          <w:sz w:val="20"/>
          <w:szCs w:val="20"/>
        </w:rPr>
        <w:t xml:space="preserve"> (No education: odds ratio [OR]=3.11, 95% confidence interval (CI): 1.20-8.05; Primary/some primary: OR=2.68, 95% CI: 1.25-5.77; Secondary/some secondary: OR=2.02, 95% CI: 1.35-3.01). Additionally, those with HIV (OR=3.58, 95% CI: 2.74-4.69), multidimensionally poor people (OR=1.75, 95% CI: 1.40-2.20), and those with diabetes (OR=1.44, 95% CI: 1.04-1.99) were at greater risk of dissaving.</w:t>
      </w:r>
    </w:p>
    <w:p w14:paraId="1CD552EA" w14:textId="60554531" w:rsidR="00F259CE" w:rsidRDefault="00743A43" w:rsidP="006C5940">
      <w:pPr>
        <w:spacing w:line="240" w:lineRule="auto"/>
        <w:rPr>
          <w:rFonts w:eastAsia="Aptos" w:cstheme="minorHAnsi"/>
          <w:sz w:val="20"/>
          <w:szCs w:val="20"/>
        </w:rPr>
      </w:pPr>
      <w:r w:rsidRPr="00743A43">
        <w:rPr>
          <w:rFonts w:eastAsia="Aptos" w:cstheme="minorHAnsi"/>
          <w:b/>
          <w:bCs/>
          <w:sz w:val="20"/>
          <w:szCs w:val="20"/>
        </w:rPr>
        <w:t>Conclusions:</w:t>
      </w:r>
      <w:r w:rsidRPr="00743A43">
        <w:rPr>
          <w:rFonts w:eastAsia="Aptos" w:cstheme="minorHAnsi"/>
          <w:sz w:val="20"/>
          <w:szCs w:val="20"/>
        </w:rPr>
        <w:t xml:space="preserve"> Dissaving is prevalent even among people undergoing testing for TB. Poverty, less education, and coexistent diagnoses made these individuals significantly more vulnerable to dissaving. Targeting socioeconomic interventions for those with existing health conditions and/or heightened socioeconomic risk should be considered to improve TB outcomes.</w:t>
      </w:r>
    </w:p>
    <w:p w14:paraId="47D1628B" w14:textId="77777777" w:rsidR="00F259CE" w:rsidRDefault="00F259CE">
      <w:pPr>
        <w:rPr>
          <w:rFonts w:eastAsia="Aptos" w:cstheme="minorHAnsi"/>
          <w:sz w:val="20"/>
          <w:szCs w:val="20"/>
        </w:rPr>
      </w:pPr>
      <w:r>
        <w:rPr>
          <w:rFonts w:eastAsia="Aptos" w:cstheme="minorHAnsi"/>
          <w:sz w:val="20"/>
          <w:szCs w:val="20"/>
        </w:rPr>
        <w:br w:type="page"/>
      </w:r>
    </w:p>
    <w:p w14:paraId="526700BB" w14:textId="6E311737" w:rsidR="00743A43" w:rsidRPr="00743A43" w:rsidRDefault="00F259CE" w:rsidP="00743A43">
      <w:pPr>
        <w:rPr>
          <w:rFonts w:cstheme="minorHAnsi"/>
          <w:b/>
          <w:bCs/>
          <w:sz w:val="20"/>
          <w:szCs w:val="20"/>
        </w:rPr>
      </w:pPr>
      <w:bookmarkStart w:id="50" w:name="_Toc176784330"/>
      <w:r w:rsidRPr="00F259CE">
        <w:rPr>
          <w:rStyle w:val="Heading2Char"/>
        </w:rPr>
        <w:lastRenderedPageBreak/>
        <w:t>PP-3</w:t>
      </w:r>
      <w:r w:rsidR="00A8028C">
        <w:rPr>
          <w:rStyle w:val="Heading2Char"/>
        </w:rPr>
        <w:t>1</w:t>
      </w:r>
      <w:r w:rsidRPr="00F259CE">
        <w:rPr>
          <w:rStyle w:val="Heading2Char"/>
        </w:rPr>
        <w:t>: Kinari Shah, UCSF</w:t>
      </w:r>
      <w:bookmarkEnd w:id="50"/>
    </w:p>
    <w:p w14:paraId="034C9F47" w14:textId="77777777" w:rsidR="007113A5" w:rsidRPr="007113A5" w:rsidRDefault="007113A5" w:rsidP="000C05FA">
      <w:pPr>
        <w:rPr>
          <w:rFonts w:ascii="Avenir Next Condensed" w:hAnsi="Avenir Next Condensed"/>
          <w:b/>
          <w:bCs/>
          <w:color w:val="1F1F1F"/>
          <w:sz w:val="24"/>
          <w:szCs w:val="24"/>
          <w:shd w:val="clear" w:color="auto" w:fill="FFFFFF"/>
        </w:rPr>
      </w:pPr>
      <w:r w:rsidRPr="007113A5">
        <w:rPr>
          <w:rFonts w:ascii="Avenir Next Condensed" w:hAnsi="Avenir Next Condensed"/>
          <w:b/>
          <w:bCs/>
          <w:color w:val="1F1F1F"/>
          <w:sz w:val="24"/>
          <w:szCs w:val="24"/>
          <w:shd w:val="clear" w:color="auto" w:fill="FFFFFF"/>
        </w:rPr>
        <w:t>A multi-country evaluation of patient preferences for future TB diagnostic tests using a discrete choice experiment</w:t>
      </w:r>
    </w:p>
    <w:p w14:paraId="4204C19D" w14:textId="761E4BBE" w:rsidR="000C05FA" w:rsidRPr="007019F1" w:rsidRDefault="000C05FA" w:rsidP="000C05FA">
      <w:pPr>
        <w:rPr>
          <w:rFonts w:ascii="Calibri" w:hAnsi="Calibri" w:cs="Calibri"/>
          <w:sz w:val="20"/>
          <w:szCs w:val="20"/>
        </w:rPr>
      </w:pPr>
      <w:r w:rsidRPr="007019F1">
        <w:rPr>
          <w:rFonts w:ascii="Calibri" w:hAnsi="Calibri" w:cs="Calibri"/>
          <w:sz w:val="20"/>
          <w:szCs w:val="20"/>
        </w:rPr>
        <w:t>Kinari Shah, UCSF</w:t>
      </w:r>
    </w:p>
    <w:p w14:paraId="4B84891D" w14:textId="77777777" w:rsidR="000C05FA" w:rsidRPr="007019F1" w:rsidRDefault="000C05FA" w:rsidP="000C05FA">
      <w:pPr>
        <w:rPr>
          <w:rFonts w:ascii="Calibri" w:hAnsi="Calibri" w:cs="Calibri"/>
          <w:color w:val="1F1F1F"/>
          <w:sz w:val="20"/>
          <w:szCs w:val="20"/>
          <w:shd w:val="clear" w:color="auto" w:fill="FFFFFF"/>
        </w:rPr>
      </w:pPr>
      <w:r w:rsidRPr="007019F1">
        <w:rPr>
          <w:rFonts w:ascii="Calibri" w:hAnsi="Calibri" w:cs="Calibri"/>
          <w:color w:val="000000"/>
          <w:sz w:val="20"/>
          <w:szCs w:val="20"/>
        </w:rPr>
        <w:t xml:space="preserve">Email: </w:t>
      </w:r>
      <w:hyperlink r:id="rId43" w:history="1">
        <w:r w:rsidRPr="007019F1">
          <w:rPr>
            <w:rStyle w:val="Hyperlink"/>
            <w:rFonts w:ascii="Calibri" w:hAnsi="Calibri" w:cs="Calibri"/>
            <w:sz w:val="20"/>
            <w:szCs w:val="20"/>
            <w:shd w:val="clear" w:color="auto" w:fill="FFFFFF"/>
          </w:rPr>
          <w:t>kinari.shah@ucsf.edu</w:t>
        </w:r>
      </w:hyperlink>
    </w:p>
    <w:p w14:paraId="1C0D8EE7" w14:textId="77777777" w:rsidR="007E714C" w:rsidRDefault="000713B4" w:rsidP="00936511">
      <w:pPr>
        <w:spacing w:after="0"/>
        <w:rPr>
          <w:rFonts w:cstheme="minorHAnsi"/>
          <w:color w:val="1F1F1F"/>
          <w:sz w:val="20"/>
          <w:szCs w:val="20"/>
          <w:shd w:val="clear" w:color="auto" w:fill="FFFFFF"/>
        </w:rPr>
      </w:pPr>
      <w:r w:rsidRPr="000713B4">
        <w:rPr>
          <w:rFonts w:cstheme="minorHAnsi"/>
          <w:color w:val="1F1F1F"/>
          <w:sz w:val="20"/>
          <w:szCs w:val="20"/>
          <w:shd w:val="clear" w:color="auto" w:fill="FFFFFF"/>
        </w:rPr>
        <w:t>Kinari Shah</w:t>
      </w:r>
      <w:r w:rsidRPr="000713B4">
        <w:rPr>
          <w:rFonts w:cstheme="minorHAnsi"/>
          <w:color w:val="1F1F1F"/>
          <w:sz w:val="20"/>
          <w:szCs w:val="20"/>
          <w:shd w:val="clear" w:color="auto" w:fill="FFFFFF"/>
          <w:vertAlign w:val="superscript"/>
        </w:rPr>
        <w:t>1,2</w:t>
      </w:r>
      <w:r w:rsidRPr="000713B4">
        <w:rPr>
          <w:rFonts w:cstheme="minorHAnsi"/>
          <w:color w:val="1F1F1F"/>
          <w:sz w:val="20"/>
          <w:szCs w:val="20"/>
          <w:shd w:val="clear" w:color="auto" w:fill="FFFFFF"/>
        </w:rPr>
        <w:t xml:space="preserve">, </w:t>
      </w:r>
      <w:proofErr w:type="spellStart"/>
      <w:r w:rsidRPr="000713B4">
        <w:rPr>
          <w:rFonts w:cstheme="minorHAnsi"/>
          <w:color w:val="1F1F1F"/>
          <w:sz w:val="20"/>
          <w:szCs w:val="20"/>
          <w:shd w:val="clear" w:color="auto" w:fill="FFFFFF"/>
        </w:rPr>
        <w:t>Talemwa</w:t>
      </w:r>
      <w:proofErr w:type="spellEnd"/>
      <w:r w:rsidRPr="000713B4">
        <w:rPr>
          <w:rFonts w:cstheme="minorHAnsi"/>
          <w:color w:val="1F1F1F"/>
          <w:sz w:val="20"/>
          <w:szCs w:val="20"/>
          <w:shd w:val="clear" w:color="auto" w:fill="FFFFFF"/>
        </w:rPr>
        <w:t xml:space="preserve"> Nalugwa</w:t>
      </w:r>
      <w:r w:rsidRPr="000713B4">
        <w:rPr>
          <w:rFonts w:cstheme="minorHAnsi"/>
          <w:color w:val="1F1F1F"/>
          <w:sz w:val="20"/>
          <w:szCs w:val="20"/>
          <w:shd w:val="clear" w:color="auto" w:fill="FFFFFF"/>
          <w:vertAlign w:val="superscript"/>
        </w:rPr>
        <w:t>3</w:t>
      </w:r>
      <w:r w:rsidRPr="000713B4">
        <w:rPr>
          <w:rFonts w:cstheme="minorHAnsi"/>
          <w:color w:val="1F1F1F"/>
          <w:sz w:val="20"/>
          <w:szCs w:val="20"/>
          <w:shd w:val="clear" w:color="auto" w:fill="FFFFFF"/>
        </w:rPr>
        <w:t xml:space="preserve">, </w:t>
      </w:r>
      <w:proofErr w:type="spellStart"/>
      <w:r w:rsidRPr="000713B4">
        <w:rPr>
          <w:rFonts w:cstheme="minorHAnsi"/>
          <w:color w:val="1F1F1F"/>
          <w:sz w:val="20"/>
          <w:szCs w:val="20"/>
          <w:shd w:val="clear" w:color="auto" w:fill="FFFFFF"/>
        </w:rPr>
        <w:t>Danaida</w:t>
      </w:r>
      <w:proofErr w:type="spellEnd"/>
      <w:r w:rsidRPr="000713B4">
        <w:rPr>
          <w:rFonts w:cstheme="minorHAnsi"/>
          <w:color w:val="1F1F1F"/>
          <w:sz w:val="20"/>
          <w:szCs w:val="20"/>
          <w:shd w:val="clear" w:color="auto" w:fill="FFFFFF"/>
        </w:rPr>
        <w:t xml:space="preserve"> Marcelo</w:t>
      </w:r>
      <w:r w:rsidRPr="000713B4">
        <w:rPr>
          <w:rFonts w:cstheme="minorHAnsi"/>
          <w:color w:val="1F1F1F"/>
          <w:sz w:val="20"/>
          <w:szCs w:val="20"/>
          <w:shd w:val="clear" w:color="auto" w:fill="FFFFFF"/>
          <w:vertAlign w:val="superscript"/>
        </w:rPr>
        <w:t>4</w:t>
      </w:r>
      <w:r w:rsidRPr="000713B4">
        <w:rPr>
          <w:rFonts w:cstheme="minorHAnsi"/>
          <w:color w:val="1F1F1F"/>
          <w:sz w:val="20"/>
          <w:szCs w:val="20"/>
          <w:shd w:val="clear" w:color="auto" w:fill="FFFFFF"/>
        </w:rPr>
        <w:t xml:space="preserve">, </w:t>
      </w:r>
      <w:proofErr w:type="spellStart"/>
      <w:r w:rsidRPr="000713B4">
        <w:rPr>
          <w:rFonts w:cstheme="minorHAnsi"/>
          <w:color w:val="1F1F1F"/>
          <w:sz w:val="20"/>
          <w:szCs w:val="20"/>
          <w:shd w:val="clear" w:color="auto" w:fill="FFFFFF"/>
        </w:rPr>
        <w:t>Robinah</w:t>
      </w:r>
      <w:proofErr w:type="spellEnd"/>
      <w:r w:rsidRPr="000713B4">
        <w:rPr>
          <w:rFonts w:cstheme="minorHAnsi"/>
          <w:color w:val="1F1F1F"/>
          <w:sz w:val="20"/>
          <w:szCs w:val="20"/>
          <w:shd w:val="clear" w:color="auto" w:fill="FFFFFF"/>
        </w:rPr>
        <w:t xml:space="preserve"> Nakawunde</w:t>
      </w:r>
      <w:r w:rsidRPr="000713B4">
        <w:rPr>
          <w:rFonts w:cstheme="minorHAnsi"/>
          <w:color w:val="1F1F1F"/>
          <w:sz w:val="20"/>
          <w:szCs w:val="20"/>
          <w:shd w:val="clear" w:color="auto" w:fill="FFFFFF"/>
          <w:vertAlign w:val="superscript"/>
        </w:rPr>
        <w:t>5</w:t>
      </w:r>
      <w:r w:rsidRPr="000713B4">
        <w:rPr>
          <w:rFonts w:cstheme="minorHAnsi"/>
          <w:color w:val="1F1F1F"/>
          <w:sz w:val="20"/>
          <w:szCs w:val="20"/>
          <w:shd w:val="clear" w:color="auto" w:fill="FFFFFF"/>
        </w:rPr>
        <w:t>, Trang Trinh</w:t>
      </w:r>
      <w:r w:rsidRPr="000713B4">
        <w:rPr>
          <w:rFonts w:cstheme="minorHAnsi"/>
          <w:color w:val="1F1F1F"/>
          <w:sz w:val="20"/>
          <w:szCs w:val="20"/>
          <w:shd w:val="clear" w:color="auto" w:fill="FFFFFF"/>
          <w:vertAlign w:val="superscript"/>
        </w:rPr>
        <w:t>6</w:t>
      </w:r>
      <w:r w:rsidRPr="000713B4">
        <w:rPr>
          <w:rFonts w:cstheme="minorHAnsi"/>
          <w:color w:val="1F1F1F"/>
          <w:sz w:val="20"/>
          <w:szCs w:val="20"/>
          <w:shd w:val="clear" w:color="auto" w:fill="FFFFFF"/>
        </w:rPr>
        <w:t>, Deepa Shankar</w:t>
      </w:r>
      <w:r w:rsidRPr="000713B4">
        <w:rPr>
          <w:rFonts w:cstheme="minorHAnsi"/>
          <w:color w:val="1F1F1F"/>
          <w:sz w:val="20"/>
          <w:szCs w:val="20"/>
          <w:shd w:val="clear" w:color="auto" w:fill="FFFFFF"/>
          <w:vertAlign w:val="superscript"/>
        </w:rPr>
        <w:t>7</w:t>
      </w:r>
      <w:r w:rsidRPr="000713B4">
        <w:rPr>
          <w:rFonts w:cstheme="minorHAnsi"/>
          <w:color w:val="1F1F1F"/>
          <w:sz w:val="20"/>
          <w:szCs w:val="20"/>
          <w:shd w:val="clear" w:color="auto" w:fill="FFFFFF"/>
        </w:rPr>
        <w:t>, Annet Nakaweesa</w:t>
      </w:r>
      <w:r w:rsidRPr="000713B4">
        <w:rPr>
          <w:rFonts w:cstheme="minorHAnsi"/>
          <w:color w:val="1F1F1F"/>
          <w:sz w:val="20"/>
          <w:szCs w:val="20"/>
          <w:shd w:val="clear" w:color="auto" w:fill="FFFFFF"/>
          <w:vertAlign w:val="superscript"/>
        </w:rPr>
        <w:t>3</w:t>
      </w:r>
      <w:r w:rsidRPr="000713B4">
        <w:rPr>
          <w:rFonts w:cstheme="minorHAnsi"/>
          <w:color w:val="1F1F1F"/>
          <w:sz w:val="20"/>
          <w:szCs w:val="20"/>
          <w:shd w:val="clear" w:color="auto" w:fill="FFFFFF"/>
        </w:rPr>
        <w:t>, Ann Schraufnagel</w:t>
      </w:r>
      <w:r w:rsidRPr="000713B4">
        <w:rPr>
          <w:rFonts w:cstheme="minorHAnsi"/>
          <w:color w:val="1F1F1F"/>
          <w:sz w:val="20"/>
          <w:szCs w:val="20"/>
          <w:shd w:val="clear" w:color="auto" w:fill="FFFFFF"/>
          <w:vertAlign w:val="superscript"/>
        </w:rPr>
        <w:t>1,2</w:t>
      </w:r>
      <w:r w:rsidRPr="000713B4">
        <w:rPr>
          <w:rFonts w:cstheme="minorHAnsi"/>
          <w:color w:val="1F1F1F"/>
          <w:sz w:val="20"/>
          <w:szCs w:val="20"/>
          <w:shd w:val="clear" w:color="auto" w:fill="FFFFFF"/>
        </w:rPr>
        <w:t>, Alfred Andama</w:t>
      </w:r>
      <w:r w:rsidRPr="000713B4">
        <w:rPr>
          <w:rFonts w:cstheme="minorHAnsi"/>
          <w:color w:val="1F1F1F"/>
          <w:sz w:val="20"/>
          <w:szCs w:val="20"/>
          <w:shd w:val="clear" w:color="auto" w:fill="FFFFFF"/>
          <w:vertAlign w:val="superscript"/>
        </w:rPr>
        <w:t>3</w:t>
      </w:r>
      <w:r w:rsidRPr="000713B4">
        <w:rPr>
          <w:rFonts w:cstheme="minorHAnsi"/>
          <w:color w:val="1F1F1F"/>
          <w:sz w:val="20"/>
          <w:szCs w:val="20"/>
          <w:shd w:val="clear" w:color="auto" w:fill="FFFFFF"/>
        </w:rPr>
        <w:t>, DJ Christopher</w:t>
      </w:r>
      <w:r w:rsidRPr="000713B4">
        <w:rPr>
          <w:rFonts w:cstheme="minorHAnsi"/>
          <w:color w:val="1F1F1F"/>
          <w:sz w:val="20"/>
          <w:szCs w:val="20"/>
          <w:shd w:val="clear" w:color="auto" w:fill="FFFFFF"/>
          <w:vertAlign w:val="superscript"/>
        </w:rPr>
        <w:t>7</w:t>
      </w:r>
      <w:r w:rsidRPr="000713B4">
        <w:rPr>
          <w:rFonts w:cstheme="minorHAnsi"/>
          <w:color w:val="1F1F1F"/>
          <w:sz w:val="20"/>
          <w:szCs w:val="20"/>
          <w:shd w:val="clear" w:color="auto" w:fill="FFFFFF"/>
        </w:rPr>
        <w:t>, Dinh Van Luong</w:t>
      </w:r>
      <w:r w:rsidRPr="000713B4">
        <w:rPr>
          <w:rFonts w:cstheme="minorHAnsi"/>
          <w:color w:val="1F1F1F"/>
          <w:sz w:val="20"/>
          <w:szCs w:val="20"/>
          <w:shd w:val="clear" w:color="auto" w:fill="FFFFFF"/>
          <w:vertAlign w:val="superscript"/>
        </w:rPr>
        <w:t>6,8</w:t>
      </w:r>
      <w:r w:rsidRPr="000713B4">
        <w:rPr>
          <w:rFonts w:cstheme="minorHAnsi"/>
          <w:color w:val="1F1F1F"/>
          <w:sz w:val="20"/>
          <w:szCs w:val="20"/>
          <w:shd w:val="clear" w:color="auto" w:fill="FFFFFF"/>
        </w:rPr>
        <w:t>, Grant Theron</w:t>
      </w:r>
      <w:r w:rsidRPr="000713B4">
        <w:rPr>
          <w:rFonts w:cstheme="minorHAnsi"/>
          <w:color w:val="1F1F1F"/>
          <w:sz w:val="20"/>
          <w:szCs w:val="20"/>
          <w:shd w:val="clear" w:color="auto" w:fill="FFFFFF"/>
          <w:vertAlign w:val="superscript"/>
        </w:rPr>
        <w:t>5</w:t>
      </w:r>
      <w:r w:rsidRPr="000713B4">
        <w:rPr>
          <w:rFonts w:cstheme="minorHAnsi"/>
          <w:color w:val="1F1F1F"/>
          <w:sz w:val="20"/>
          <w:szCs w:val="20"/>
          <w:shd w:val="clear" w:color="auto" w:fill="FFFFFF"/>
        </w:rPr>
        <w:t>, William Worodria</w:t>
      </w:r>
      <w:r w:rsidRPr="000713B4">
        <w:rPr>
          <w:rFonts w:cstheme="minorHAnsi"/>
          <w:color w:val="1F1F1F"/>
          <w:sz w:val="20"/>
          <w:szCs w:val="20"/>
          <w:shd w:val="clear" w:color="auto" w:fill="FFFFFF"/>
          <w:vertAlign w:val="superscript"/>
        </w:rPr>
        <w:t>3</w:t>
      </w:r>
      <w:r w:rsidRPr="000713B4">
        <w:rPr>
          <w:rFonts w:cstheme="minorHAnsi"/>
          <w:color w:val="1F1F1F"/>
          <w:sz w:val="20"/>
          <w:szCs w:val="20"/>
          <w:shd w:val="clear" w:color="auto" w:fill="FFFFFF"/>
        </w:rPr>
        <w:t>, Maria del Mar Castro</w:t>
      </w:r>
      <w:r w:rsidRPr="000713B4">
        <w:rPr>
          <w:rFonts w:cstheme="minorHAnsi"/>
          <w:color w:val="1F1F1F"/>
          <w:sz w:val="20"/>
          <w:szCs w:val="20"/>
          <w:shd w:val="clear" w:color="auto" w:fill="FFFFFF"/>
          <w:vertAlign w:val="superscript"/>
        </w:rPr>
        <w:t>9</w:t>
      </w:r>
      <w:r w:rsidRPr="000713B4">
        <w:rPr>
          <w:rFonts w:cstheme="minorHAnsi"/>
          <w:color w:val="1F1F1F"/>
          <w:sz w:val="20"/>
          <w:szCs w:val="20"/>
          <w:shd w:val="clear" w:color="auto" w:fill="FFFFFF"/>
        </w:rPr>
        <w:t>, Payam Nahid</w:t>
      </w:r>
      <w:r w:rsidRPr="000713B4">
        <w:rPr>
          <w:rFonts w:cstheme="minorHAnsi"/>
          <w:color w:val="1F1F1F"/>
          <w:sz w:val="20"/>
          <w:szCs w:val="20"/>
          <w:shd w:val="clear" w:color="auto" w:fill="FFFFFF"/>
          <w:vertAlign w:val="superscript"/>
        </w:rPr>
        <w:t>2,10</w:t>
      </w:r>
      <w:r w:rsidRPr="000713B4">
        <w:rPr>
          <w:rFonts w:cstheme="minorHAnsi"/>
          <w:color w:val="1F1F1F"/>
          <w:sz w:val="20"/>
          <w:szCs w:val="20"/>
          <w:shd w:val="clear" w:color="auto" w:fill="FFFFFF"/>
        </w:rPr>
        <w:t>, Claudia M. Denkinger</w:t>
      </w:r>
      <w:r w:rsidRPr="000713B4">
        <w:rPr>
          <w:rFonts w:cstheme="minorHAnsi"/>
          <w:color w:val="1F1F1F"/>
          <w:sz w:val="20"/>
          <w:szCs w:val="20"/>
          <w:shd w:val="clear" w:color="auto" w:fill="FFFFFF"/>
          <w:vertAlign w:val="superscript"/>
        </w:rPr>
        <w:t>9</w:t>
      </w:r>
      <w:r w:rsidRPr="000713B4">
        <w:rPr>
          <w:rFonts w:cstheme="minorHAnsi"/>
          <w:color w:val="1F1F1F"/>
          <w:sz w:val="20"/>
          <w:szCs w:val="20"/>
          <w:shd w:val="clear" w:color="auto" w:fill="FFFFFF"/>
        </w:rPr>
        <w:t>, Adithya Cattamanchi</w:t>
      </w:r>
      <w:r w:rsidRPr="000713B4">
        <w:rPr>
          <w:rFonts w:cstheme="minorHAnsi"/>
          <w:color w:val="1F1F1F"/>
          <w:sz w:val="20"/>
          <w:szCs w:val="20"/>
          <w:shd w:val="clear" w:color="auto" w:fill="FFFFFF"/>
          <w:vertAlign w:val="superscript"/>
        </w:rPr>
        <w:t>2, 3, 11</w:t>
      </w:r>
      <w:r w:rsidRPr="000713B4">
        <w:rPr>
          <w:rFonts w:cstheme="minorHAnsi"/>
          <w:color w:val="1F1F1F"/>
          <w:sz w:val="20"/>
          <w:szCs w:val="20"/>
          <w:shd w:val="clear" w:color="auto" w:fill="FFFFFF"/>
        </w:rPr>
        <w:t>, Charles Yu</w:t>
      </w:r>
      <w:r w:rsidRPr="000713B4">
        <w:rPr>
          <w:rFonts w:cstheme="minorHAnsi"/>
          <w:color w:val="1F1F1F"/>
          <w:sz w:val="20"/>
          <w:szCs w:val="20"/>
          <w:shd w:val="clear" w:color="auto" w:fill="FFFFFF"/>
          <w:vertAlign w:val="superscript"/>
        </w:rPr>
        <w:t>4</w:t>
      </w:r>
      <w:r w:rsidRPr="000713B4">
        <w:rPr>
          <w:rFonts w:cstheme="minorHAnsi"/>
          <w:color w:val="1F1F1F"/>
          <w:sz w:val="20"/>
          <w:szCs w:val="20"/>
          <w:shd w:val="clear" w:color="auto" w:fill="FFFFFF"/>
        </w:rPr>
        <w:t>, Andrew D. Kerkhoff</w:t>
      </w:r>
      <w:r w:rsidRPr="000713B4">
        <w:rPr>
          <w:rFonts w:cstheme="minorHAnsi"/>
          <w:color w:val="1F1F1F"/>
          <w:sz w:val="20"/>
          <w:szCs w:val="20"/>
          <w:shd w:val="clear" w:color="auto" w:fill="FFFFFF"/>
          <w:vertAlign w:val="superscript"/>
        </w:rPr>
        <w:t>12</w:t>
      </w:r>
      <w:r w:rsidRPr="000713B4">
        <w:rPr>
          <w:rFonts w:cstheme="minorHAnsi"/>
          <w:color w:val="1F1F1F"/>
          <w:sz w:val="20"/>
          <w:szCs w:val="20"/>
          <w:shd w:val="clear" w:color="auto" w:fill="FFFFFF"/>
        </w:rPr>
        <w:t xml:space="preserve"> </w:t>
      </w:r>
    </w:p>
    <w:p w14:paraId="20B5A7DD" w14:textId="77777777" w:rsidR="00936511" w:rsidRDefault="00936511" w:rsidP="00936511">
      <w:pPr>
        <w:spacing w:after="0"/>
        <w:rPr>
          <w:rFonts w:cstheme="minorHAnsi"/>
          <w:color w:val="1F1F1F"/>
          <w:sz w:val="20"/>
          <w:szCs w:val="20"/>
          <w:shd w:val="clear" w:color="auto" w:fill="FFFFFF"/>
        </w:rPr>
      </w:pPr>
    </w:p>
    <w:p w14:paraId="2B313840" w14:textId="46FA411A" w:rsidR="0016588B" w:rsidRPr="00744724" w:rsidRDefault="0016588B" w:rsidP="005A085A">
      <w:pPr>
        <w:pStyle w:val="ListParagraph"/>
        <w:numPr>
          <w:ilvl w:val="0"/>
          <w:numId w:val="41"/>
        </w:numPr>
        <w:spacing w:after="0"/>
        <w:rPr>
          <w:rFonts w:cstheme="minorHAnsi"/>
          <w:color w:val="1F1F1F"/>
          <w:sz w:val="18"/>
          <w:szCs w:val="18"/>
          <w:shd w:val="clear" w:color="auto" w:fill="FFFFFF"/>
        </w:rPr>
      </w:pPr>
      <w:r w:rsidRPr="00744724">
        <w:rPr>
          <w:rFonts w:cstheme="minorHAnsi"/>
          <w:color w:val="1F1F1F"/>
          <w:sz w:val="18"/>
          <w:szCs w:val="18"/>
          <w:shd w:val="clear" w:color="auto" w:fill="FFFFFF"/>
        </w:rPr>
        <w:t>Division of Pulmonary Diseases and Critical Care Medicine, University of California San Francisco, San Francisco, CA USA</w:t>
      </w:r>
    </w:p>
    <w:p w14:paraId="1A47ABB8" w14:textId="00CDCB47"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Center for Tuberculosis, University of California San Francisco, San Francisco, CA USA</w:t>
      </w:r>
    </w:p>
    <w:p w14:paraId="4A937BB9" w14:textId="49FC15F2"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 xml:space="preserve">World Alliance for Lung and Intensive Care Medicines in Uganda (WALIMU), Kampala, Uganda </w:t>
      </w:r>
    </w:p>
    <w:p w14:paraId="16FE45CC" w14:textId="1C9E2F62"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Research Services, De La Salle Medical and Health Sciences Institute, Cavite, Philippines</w:t>
      </w:r>
    </w:p>
    <w:p w14:paraId="33C85191" w14:textId="4FC22AC2"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Division of Molecular Biology and Human Genetics, Stellenbosch University, Cape Town South Africa</w:t>
      </w:r>
    </w:p>
    <w:p w14:paraId="26EDF2D5" w14:textId="7AA763E4"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Vietnam National Tuberculosis Program, University of California San Francisco Research Collaboration Unit; Center for Promotion of Advancement of Society, Hanoi, Vietnam</w:t>
      </w:r>
    </w:p>
    <w:p w14:paraId="11898FFA" w14:textId="7DA28577"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Department of Pulmonary Medicine, Christian Medical College, Vellore, Tamil Nadu, India.</w:t>
      </w:r>
    </w:p>
    <w:p w14:paraId="65651EF1" w14:textId="69045BEA"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National Lung Hospital, Hanoi, Vietnam</w:t>
      </w:r>
    </w:p>
    <w:p w14:paraId="7360FB6F" w14:textId="3AB551E6" w:rsidR="0016588B" w:rsidRPr="00744724" w:rsidRDefault="0016588B" w:rsidP="005A085A">
      <w:pPr>
        <w:pStyle w:val="ListParagraph"/>
        <w:numPr>
          <w:ilvl w:val="0"/>
          <w:numId w:val="41"/>
        </w:numPr>
        <w:rPr>
          <w:rFonts w:cstheme="minorHAnsi"/>
          <w:color w:val="1F1F1F"/>
          <w:sz w:val="18"/>
          <w:szCs w:val="18"/>
          <w:shd w:val="clear" w:color="auto" w:fill="FFFFFF"/>
        </w:rPr>
      </w:pPr>
      <w:r w:rsidRPr="00744724">
        <w:rPr>
          <w:rFonts w:cstheme="minorHAnsi"/>
          <w:color w:val="1F1F1F"/>
          <w:sz w:val="18"/>
          <w:szCs w:val="18"/>
          <w:shd w:val="clear" w:color="auto" w:fill="FFFFFF"/>
        </w:rPr>
        <w:t>Department of Infectious Disease, German Centre for Infection Research (DZIF), Partner site Heidelberg University Hospital and Faculty of Medicine, Heidelberg, Germany.</w:t>
      </w:r>
    </w:p>
    <w:p w14:paraId="6A9AC323" w14:textId="0622F26E" w:rsidR="0016588B" w:rsidRPr="00744724" w:rsidRDefault="0016588B" w:rsidP="005A085A">
      <w:pPr>
        <w:pStyle w:val="ListParagraph"/>
        <w:numPr>
          <w:ilvl w:val="0"/>
          <w:numId w:val="41"/>
        </w:numPr>
        <w:spacing w:line="240" w:lineRule="auto"/>
        <w:rPr>
          <w:rFonts w:cstheme="minorHAnsi"/>
          <w:color w:val="1F1F1F"/>
          <w:sz w:val="18"/>
          <w:szCs w:val="18"/>
          <w:shd w:val="clear" w:color="auto" w:fill="FFFFFF"/>
        </w:rPr>
      </w:pPr>
      <w:r w:rsidRPr="00744724">
        <w:rPr>
          <w:rFonts w:cstheme="minorHAnsi"/>
          <w:color w:val="1F1F1F"/>
          <w:sz w:val="18"/>
          <w:szCs w:val="18"/>
          <w:shd w:val="clear" w:color="auto" w:fill="FFFFFF"/>
        </w:rPr>
        <w:t>Institute for Global Health Sciences, University of California San Francisco, San Francisco, CA USA</w:t>
      </w:r>
    </w:p>
    <w:p w14:paraId="4E3D129F" w14:textId="638D3C6C" w:rsidR="0016588B" w:rsidRPr="00744724" w:rsidRDefault="0016588B" w:rsidP="005A085A">
      <w:pPr>
        <w:pStyle w:val="ListParagraph"/>
        <w:numPr>
          <w:ilvl w:val="0"/>
          <w:numId w:val="41"/>
        </w:numPr>
        <w:spacing w:line="240" w:lineRule="auto"/>
        <w:rPr>
          <w:rFonts w:cstheme="minorHAnsi"/>
          <w:color w:val="1F1F1F"/>
          <w:sz w:val="18"/>
          <w:szCs w:val="18"/>
          <w:shd w:val="clear" w:color="auto" w:fill="FFFFFF"/>
        </w:rPr>
      </w:pPr>
      <w:r w:rsidRPr="00744724">
        <w:rPr>
          <w:rFonts w:cstheme="minorHAnsi"/>
          <w:color w:val="1F1F1F"/>
          <w:sz w:val="18"/>
          <w:szCs w:val="18"/>
          <w:shd w:val="clear" w:color="auto" w:fill="FFFFFF"/>
        </w:rPr>
        <w:t>University of California Irvine, Division of Pulmonary Diseases and Critical Care Medicine, Irvine, United States of America,</w:t>
      </w:r>
    </w:p>
    <w:p w14:paraId="0358A729" w14:textId="77777777" w:rsidR="00CA6A91" w:rsidRDefault="0016588B" w:rsidP="005A085A">
      <w:pPr>
        <w:pStyle w:val="ListParagraph"/>
        <w:numPr>
          <w:ilvl w:val="0"/>
          <w:numId w:val="41"/>
        </w:numPr>
        <w:spacing w:line="240" w:lineRule="auto"/>
        <w:rPr>
          <w:rFonts w:cstheme="minorHAnsi"/>
          <w:color w:val="1F1F1F"/>
          <w:sz w:val="18"/>
          <w:szCs w:val="18"/>
          <w:shd w:val="clear" w:color="auto" w:fill="FFFFFF"/>
        </w:rPr>
      </w:pPr>
      <w:r w:rsidRPr="00936511">
        <w:rPr>
          <w:rFonts w:cstheme="minorHAnsi"/>
          <w:color w:val="1F1F1F"/>
          <w:sz w:val="18"/>
          <w:szCs w:val="18"/>
          <w:shd w:val="clear" w:color="auto" w:fill="FFFFFF"/>
        </w:rPr>
        <w:t>Division of HIV, Infectious Diseases, and Global Medicine, University of California San Francisco, San Francisco, CA USA</w:t>
      </w:r>
    </w:p>
    <w:p w14:paraId="4C3234CB" w14:textId="5B11C17F" w:rsidR="00B2001F" w:rsidRDefault="00B27A7F" w:rsidP="00CA6A91">
      <w:pPr>
        <w:spacing w:line="240" w:lineRule="auto"/>
        <w:rPr>
          <w:rFonts w:cstheme="minorHAnsi"/>
          <w:color w:val="1F1F1F"/>
          <w:sz w:val="20"/>
          <w:szCs w:val="20"/>
          <w:shd w:val="clear" w:color="auto" w:fill="FFFFFF"/>
        </w:rPr>
      </w:pPr>
      <w:r w:rsidRPr="00CA6A91">
        <w:rPr>
          <w:rFonts w:cstheme="minorHAnsi"/>
          <w:b/>
          <w:bCs/>
          <w:color w:val="1F1F1F"/>
          <w:sz w:val="20"/>
          <w:szCs w:val="20"/>
          <w:shd w:val="clear" w:color="auto" w:fill="FFFFFF"/>
        </w:rPr>
        <w:t>Background:</w:t>
      </w:r>
      <w:r w:rsidRPr="00CA6A91">
        <w:rPr>
          <w:rFonts w:cstheme="minorHAnsi"/>
          <w:color w:val="1F1F1F"/>
          <w:sz w:val="20"/>
          <w:szCs w:val="20"/>
          <w:shd w:val="clear" w:color="auto" w:fill="FFFFFF"/>
        </w:rPr>
        <w:t xml:space="preserve"> Recognizing new and improved diagnostics as a key step to reducing the global tuberculosis (TB) burden, the World Health Organization (WHO) publishes target product profiles (TPPs) to guide development of novel TB diagnostics; however, TPPs have not included the preferences of people undergoing TB testing. Understanding their preferences is crucial for optimizing the acceptability and uptake of TB diagnostic services. </w:t>
      </w:r>
    </w:p>
    <w:p w14:paraId="17F9195F" w14:textId="4BFE2859" w:rsidR="00B2001F" w:rsidRDefault="00B27A7F" w:rsidP="00CA6A91">
      <w:pPr>
        <w:spacing w:line="240" w:lineRule="auto"/>
        <w:rPr>
          <w:rFonts w:cstheme="minorHAnsi"/>
          <w:color w:val="1F1F1F"/>
          <w:sz w:val="20"/>
          <w:szCs w:val="20"/>
          <w:shd w:val="clear" w:color="auto" w:fill="FFFFFF"/>
        </w:rPr>
      </w:pPr>
      <w:r w:rsidRPr="00B2001F">
        <w:rPr>
          <w:rFonts w:cstheme="minorHAnsi"/>
          <w:b/>
          <w:bCs/>
          <w:color w:val="1F1F1F"/>
          <w:sz w:val="20"/>
          <w:szCs w:val="20"/>
          <w:shd w:val="clear" w:color="auto" w:fill="FFFFFF"/>
        </w:rPr>
        <w:t>Design/methods:</w:t>
      </w:r>
      <w:r w:rsidRPr="00B27A7F">
        <w:rPr>
          <w:rFonts w:cstheme="minorHAnsi"/>
          <w:color w:val="1F1F1F"/>
          <w:sz w:val="20"/>
          <w:szCs w:val="20"/>
          <w:shd w:val="clear" w:color="auto" w:fill="FFFFFF"/>
        </w:rPr>
        <w:t xml:space="preserve"> We conducted a discrete choice experiment (DCE) among adults with presumptive or microbiologically confirmed TB in 5 countries (Philippines, Vietnam, South Africa, Uganda, and India). The DCE evaluated preferences for 5 TB diagnostic test attributes (sample type, accuracy, cost, location, time to result) with 3-4 levels per attribute. We estimated mean preference weights for attribute levels using Hierarchical Bayesian models and conducted willingness-to-trade analyses for preferred test features. </w:t>
      </w:r>
    </w:p>
    <w:p w14:paraId="55C6E0D6" w14:textId="721A6262" w:rsidR="00B2001F" w:rsidRDefault="00B27A7F" w:rsidP="00CA6A91">
      <w:pPr>
        <w:spacing w:line="240" w:lineRule="auto"/>
        <w:rPr>
          <w:rFonts w:cstheme="minorHAnsi"/>
          <w:color w:val="1F1F1F"/>
          <w:sz w:val="20"/>
          <w:szCs w:val="20"/>
          <w:shd w:val="clear" w:color="auto" w:fill="FFFFFF"/>
        </w:rPr>
      </w:pPr>
      <w:r w:rsidRPr="00B2001F">
        <w:rPr>
          <w:rFonts w:cstheme="minorHAnsi"/>
          <w:b/>
          <w:bCs/>
          <w:color w:val="1F1F1F"/>
          <w:sz w:val="20"/>
          <w:szCs w:val="20"/>
          <w:shd w:val="clear" w:color="auto" w:fill="FFFFFF"/>
        </w:rPr>
        <w:t>Results:</w:t>
      </w:r>
      <w:r w:rsidRPr="00B27A7F">
        <w:rPr>
          <w:rFonts w:cstheme="minorHAnsi"/>
          <w:color w:val="1F1F1F"/>
          <w:sz w:val="20"/>
          <w:szCs w:val="20"/>
          <w:shd w:val="clear" w:color="auto" w:fill="FFFFFF"/>
        </w:rPr>
        <w:t xml:space="preserve"> Among 1,033 participants (median age 43 years, Interquartile Range: 30-55), 52% were female, 10% had HIV, 14% had diabetes, 36% had current or prior TB), the most strongly valued test features were free cost, high diagnostic accuracy, and rapid (within 15 minutes) result availability. Among less valued attributes, facility-based testing (location) and sputum (sample type) were most preferred. The relative importance of attributes and their levels differed by country. In willingness-to-trade simulations, participants in each country were willing to trade 10-20% lower accuracy for the availability of rapid tests but were unwilling to trade accuracy for alternative sample types (e.g., tongue-swab, urine, blood) or testing locations (e.g., home- or community-based); participants in India and Vietnam were willing to pay $3.20 and $4.00 USD, respectively, for tests with rapid results. </w:t>
      </w:r>
    </w:p>
    <w:p w14:paraId="6B0EB110" w14:textId="1004B3C7" w:rsidR="001942A3" w:rsidRPr="00B27A7F" w:rsidRDefault="00B27A7F" w:rsidP="00CA6A91">
      <w:pPr>
        <w:spacing w:line="240" w:lineRule="auto"/>
        <w:rPr>
          <w:rFonts w:cstheme="minorHAnsi"/>
          <w:color w:val="1F1F1F"/>
          <w:sz w:val="20"/>
          <w:szCs w:val="20"/>
          <w:shd w:val="clear" w:color="auto" w:fill="FFFFFF"/>
        </w:rPr>
      </w:pPr>
      <w:r w:rsidRPr="00B2001F">
        <w:rPr>
          <w:rFonts w:cstheme="minorHAnsi"/>
          <w:b/>
          <w:bCs/>
          <w:color w:val="1F1F1F"/>
          <w:sz w:val="20"/>
          <w:szCs w:val="20"/>
          <w:shd w:val="clear" w:color="auto" w:fill="FFFFFF"/>
        </w:rPr>
        <w:t>Conclusions:</w:t>
      </w:r>
      <w:r w:rsidRPr="00B27A7F">
        <w:rPr>
          <w:rFonts w:cstheme="minorHAnsi"/>
          <w:color w:val="1F1F1F"/>
          <w:sz w:val="20"/>
          <w:szCs w:val="20"/>
          <w:shd w:val="clear" w:color="auto" w:fill="FFFFFF"/>
        </w:rPr>
        <w:t xml:space="preserve"> Persons accessing TB services in five high-burden countries universally value free cost, high diagnostic accuracy, and rapid result availability. However, many were willing to accept lower test </w:t>
      </w:r>
      <w:proofErr w:type="gramStart"/>
      <w:r w:rsidRPr="00B27A7F">
        <w:rPr>
          <w:rFonts w:cstheme="minorHAnsi"/>
          <w:color w:val="1F1F1F"/>
          <w:sz w:val="20"/>
          <w:szCs w:val="20"/>
          <w:shd w:val="clear" w:color="auto" w:fill="FFFFFF"/>
        </w:rPr>
        <w:t>accuracy</w:t>
      </w:r>
      <w:proofErr w:type="gramEnd"/>
      <w:r w:rsidRPr="00B27A7F">
        <w:rPr>
          <w:rFonts w:cstheme="minorHAnsi"/>
          <w:color w:val="1F1F1F"/>
          <w:sz w:val="20"/>
          <w:szCs w:val="20"/>
          <w:shd w:val="clear" w:color="auto" w:fill="FFFFFF"/>
        </w:rPr>
        <w:t xml:space="preserve"> and some were willing to incur small out-of-pocket costs to access rapid tests. To align with preferences of TB-affected communities, future TPP updates and new test development should prioritize rapid results while maintaining high accuracy and minimizing costs.</w:t>
      </w:r>
      <w:r w:rsidR="001942A3" w:rsidRPr="00B27A7F">
        <w:rPr>
          <w:rFonts w:cstheme="minorHAnsi"/>
          <w:color w:val="1F1F1F"/>
          <w:sz w:val="20"/>
          <w:szCs w:val="20"/>
          <w:shd w:val="clear" w:color="auto" w:fill="FFFFFF"/>
        </w:rPr>
        <w:br w:type="page"/>
      </w:r>
    </w:p>
    <w:p w14:paraId="04A4A420" w14:textId="00668136" w:rsidR="00CA6A91" w:rsidRDefault="00CD7771" w:rsidP="00C52644">
      <w:pPr>
        <w:pStyle w:val="Heading2"/>
      </w:pPr>
      <w:bookmarkStart w:id="51" w:name="_Toc176784331"/>
      <w:r w:rsidRPr="003D0A9F">
        <w:lastRenderedPageBreak/>
        <w:t>PP-</w:t>
      </w:r>
      <w:r w:rsidR="00840659">
        <w:t>3</w:t>
      </w:r>
      <w:r w:rsidR="00A8028C">
        <w:t>2</w:t>
      </w:r>
      <w:r>
        <w:t xml:space="preserve">: </w:t>
      </w:r>
      <w:bookmarkStart w:id="52" w:name="_Hlk171671563"/>
      <w:r>
        <w:t xml:space="preserve">Jacob </w:t>
      </w:r>
      <w:r w:rsidRPr="00590602">
        <w:t>Sussman</w:t>
      </w:r>
      <w:r>
        <w:t xml:space="preserve">, </w:t>
      </w:r>
      <w:r w:rsidRPr="005A2A91">
        <w:t>The University of Utah</w:t>
      </w:r>
      <w:bookmarkEnd w:id="51"/>
      <w:bookmarkEnd w:id="52"/>
    </w:p>
    <w:p w14:paraId="65806827" w14:textId="77777777" w:rsidR="00CA6A91" w:rsidRDefault="00CA6A91" w:rsidP="00CA6A91"/>
    <w:p w14:paraId="112483C7" w14:textId="180DC6FB" w:rsidR="00BC1027" w:rsidRDefault="00CD7771" w:rsidP="00CA6A91">
      <w:pPr>
        <w:spacing w:line="240" w:lineRule="auto"/>
      </w:pPr>
      <w:r w:rsidRPr="00CA6A91">
        <w:rPr>
          <w:rFonts w:ascii="Avenir Next Condensed" w:hAnsi="Avenir Next Condensed"/>
          <w:b/>
          <w:bCs/>
          <w:sz w:val="24"/>
          <w:szCs w:val="24"/>
        </w:rPr>
        <w:t>The concentration of tuberculosis within Paraguay’s incarcerated and Indigenous populations, 2018-2022</w:t>
      </w:r>
    </w:p>
    <w:p w14:paraId="6E39607D" w14:textId="31535D08" w:rsidR="00E0531D" w:rsidRPr="00E0531D" w:rsidRDefault="00E0531D" w:rsidP="00E0531D">
      <w:pPr>
        <w:rPr>
          <w:sz w:val="20"/>
          <w:szCs w:val="20"/>
        </w:rPr>
      </w:pPr>
      <w:r w:rsidRPr="00E0531D">
        <w:rPr>
          <w:sz w:val="20"/>
          <w:szCs w:val="20"/>
        </w:rPr>
        <w:t>Jacob Sussman, The University of Utah</w:t>
      </w:r>
    </w:p>
    <w:p w14:paraId="0C994753" w14:textId="77777777" w:rsidR="00E0531D" w:rsidRPr="00E0531D" w:rsidRDefault="00E0531D" w:rsidP="00E0531D">
      <w:pPr>
        <w:rPr>
          <w:rFonts w:ascii="Calibri" w:hAnsi="Calibri" w:cs="Calibri"/>
          <w:color w:val="1F1F1F"/>
          <w:sz w:val="20"/>
          <w:szCs w:val="20"/>
          <w:shd w:val="clear" w:color="auto" w:fill="FFFFFF"/>
        </w:rPr>
      </w:pPr>
      <w:r w:rsidRPr="00E0531D">
        <w:rPr>
          <w:rFonts w:ascii="Calibri" w:hAnsi="Calibri" w:cs="Calibri"/>
          <w:color w:val="000000"/>
          <w:sz w:val="20"/>
          <w:szCs w:val="20"/>
        </w:rPr>
        <w:t xml:space="preserve">Email: </w:t>
      </w:r>
      <w:hyperlink r:id="rId44" w:history="1">
        <w:r w:rsidRPr="00E0531D">
          <w:rPr>
            <w:rStyle w:val="Hyperlink"/>
            <w:rFonts w:ascii="Calibri" w:hAnsi="Calibri" w:cs="Calibri"/>
            <w:sz w:val="20"/>
            <w:szCs w:val="20"/>
            <w:shd w:val="clear" w:color="auto" w:fill="FFFFFF"/>
          </w:rPr>
          <w:t>u1373043@utah.edu</w:t>
        </w:r>
      </w:hyperlink>
    </w:p>
    <w:p w14:paraId="40A4D70B" w14:textId="5F3E1E5E" w:rsidR="00E17310" w:rsidRPr="00E0531D" w:rsidRDefault="00E17310" w:rsidP="00E0531D">
      <w:pPr>
        <w:spacing w:after="0"/>
        <w:rPr>
          <w:rFonts w:cstheme="minorHAnsi"/>
          <w:sz w:val="20"/>
          <w:szCs w:val="20"/>
          <w:vertAlign w:val="superscript"/>
        </w:rPr>
      </w:pPr>
      <w:r w:rsidRPr="00E0531D">
        <w:rPr>
          <w:rFonts w:cstheme="minorHAnsi"/>
          <w:sz w:val="20"/>
          <w:szCs w:val="20"/>
        </w:rPr>
        <w:t>Jacob Sussman</w:t>
      </w:r>
      <w:r w:rsidRPr="00E0531D">
        <w:rPr>
          <w:rFonts w:cstheme="minorHAnsi"/>
          <w:sz w:val="20"/>
          <w:szCs w:val="20"/>
          <w:vertAlign w:val="superscript"/>
        </w:rPr>
        <w:t>1</w:t>
      </w:r>
      <w:r w:rsidRPr="00E0531D">
        <w:rPr>
          <w:rFonts w:cstheme="minorHAnsi"/>
          <w:sz w:val="20"/>
          <w:szCs w:val="20"/>
        </w:rPr>
        <w:t xml:space="preserve">, Angélica Medina </w:t>
      </w:r>
      <w:r w:rsidRPr="00E0531D">
        <w:rPr>
          <w:rFonts w:cstheme="minorHAnsi"/>
          <w:sz w:val="20"/>
          <w:szCs w:val="20"/>
          <w:vertAlign w:val="superscript"/>
        </w:rPr>
        <w:t>2</w:t>
      </w:r>
      <w:r w:rsidRPr="00E0531D">
        <w:rPr>
          <w:rFonts w:cstheme="minorHAnsi"/>
          <w:sz w:val="20"/>
          <w:szCs w:val="20"/>
        </w:rPr>
        <w:t>, Natalia Sosa</w:t>
      </w:r>
      <w:r w:rsidRPr="00E0531D">
        <w:rPr>
          <w:rFonts w:cstheme="minorHAnsi"/>
          <w:sz w:val="20"/>
          <w:szCs w:val="20"/>
          <w:vertAlign w:val="superscript"/>
        </w:rPr>
        <w:t>2</w:t>
      </w:r>
      <w:r w:rsidRPr="00E0531D">
        <w:rPr>
          <w:rFonts w:cstheme="minorHAnsi"/>
          <w:sz w:val="20"/>
          <w:szCs w:val="20"/>
        </w:rPr>
        <w:t>, Melissa Valdez</w:t>
      </w:r>
      <w:r w:rsidRPr="00E0531D">
        <w:rPr>
          <w:rFonts w:cstheme="minorHAnsi"/>
          <w:sz w:val="20"/>
          <w:szCs w:val="20"/>
          <w:vertAlign w:val="superscript"/>
        </w:rPr>
        <w:t>2</w:t>
      </w:r>
      <w:r w:rsidRPr="00E0531D">
        <w:rPr>
          <w:rFonts w:cstheme="minorHAnsi"/>
          <w:sz w:val="20"/>
          <w:szCs w:val="20"/>
        </w:rPr>
        <w:t>, Jason R. Andrews</w:t>
      </w:r>
      <w:r w:rsidRPr="00E0531D">
        <w:rPr>
          <w:rFonts w:cstheme="minorHAnsi"/>
          <w:sz w:val="20"/>
          <w:szCs w:val="20"/>
          <w:vertAlign w:val="superscript"/>
        </w:rPr>
        <w:t xml:space="preserve"> 3</w:t>
      </w:r>
      <w:r w:rsidRPr="00E0531D">
        <w:rPr>
          <w:rFonts w:cstheme="minorHAnsi"/>
          <w:sz w:val="20"/>
          <w:szCs w:val="20"/>
        </w:rPr>
        <w:t>, Julio Croda</w:t>
      </w:r>
      <w:r w:rsidRPr="00E0531D">
        <w:rPr>
          <w:rFonts w:cstheme="minorHAnsi"/>
          <w:sz w:val="20"/>
          <w:szCs w:val="20"/>
          <w:vertAlign w:val="superscript"/>
        </w:rPr>
        <w:t>4,5,6</w:t>
      </w:r>
      <w:r w:rsidRPr="00E0531D">
        <w:rPr>
          <w:rFonts w:cstheme="minorHAnsi"/>
          <w:sz w:val="20"/>
          <w:szCs w:val="20"/>
        </w:rPr>
        <w:t>, Gladys Estigarribia-Sanabria</w:t>
      </w:r>
      <w:r w:rsidRPr="00E0531D">
        <w:rPr>
          <w:rFonts w:cstheme="minorHAnsi"/>
          <w:sz w:val="20"/>
          <w:szCs w:val="20"/>
          <w:vertAlign w:val="superscript"/>
        </w:rPr>
        <w:t>7</w:t>
      </w:r>
      <w:r w:rsidRPr="00E0531D">
        <w:rPr>
          <w:rFonts w:cstheme="minorHAnsi"/>
          <w:sz w:val="20"/>
          <w:szCs w:val="20"/>
        </w:rPr>
        <w:t>, Guillermo Sequera</w:t>
      </w:r>
      <w:r w:rsidRPr="00E0531D">
        <w:rPr>
          <w:rFonts w:cstheme="minorHAnsi"/>
          <w:sz w:val="20"/>
          <w:szCs w:val="20"/>
          <w:vertAlign w:val="superscript"/>
        </w:rPr>
        <w:t>2,8</w:t>
      </w:r>
      <w:r w:rsidRPr="00E0531D">
        <w:rPr>
          <w:rFonts w:cstheme="minorHAnsi"/>
          <w:sz w:val="20"/>
          <w:szCs w:val="20"/>
        </w:rPr>
        <w:t>, Sarita Aguirre</w:t>
      </w:r>
      <w:r w:rsidRPr="00E0531D">
        <w:rPr>
          <w:rFonts w:cstheme="minorHAnsi"/>
          <w:sz w:val="20"/>
          <w:szCs w:val="20"/>
          <w:vertAlign w:val="superscript"/>
        </w:rPr>
        <w:t>2</w:t>
      </w:r>
      <w:r w:rsidRPr="00E0531D">
        <w:rPr>
          <w:rFonts w:cstheme="minorHAnsi"/>
          <w:sz w:val="20"/>
          <w:szCs w:val="20"/>
        </w:rPr>
        <w:t>, Katharine S. Walter</w:t>
      </w:r>
      <w:r w:rsidRPr="00E0531D">
        <w:rPr>
          <w:rFonts w:cstheme="minorHAnsi"/>
          <w:sz w:val="20"/>
          <w:szCs w:val="20"/>
          <w:vertAlign w:val="superscript"/>
        </w:rPr>
        <w:t xml:space="preserve"> 1</w:t>
      </w:r>
    </w:p>
    <w:p w14:paraId="53F5EEE7" w14:textId="77777777" w:rsidR="00E0531D" w:rsidRDefault="00E0531D" w:rsidP="00E0531D">
      <w:pPr>
        <w:spacing w:after="0"/>
        <w:rPr>
          <w:rFonts w:ascii="Times New Roman" w:hAnsi="Times New Roman" w:cs="Times New Roman"/>
        </w:rPr>
      </w:pPr>
    </w:p>
    <w:p w14:paraId="0EDA8F4D"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University of Utah School of Medicine, Salt Lake City, Utah</w:t>
      </w:r>
    </w:p>
    <w:p w14:paraId="71B82954"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 xml:space="preserve"> </w:t>
      </w:r>
      <w:proofErr w:type="spellStart"/>
      <w:r w:rsidRPr="00E0531D">
        <w:rPr>
          <w:rFonts w:cstheme="minorHAnsi"/>
          <w:sz w:val="18"/>
          <w:szCs w:val="18"/>
        </w:rPr>
        <w:t>Programa</w:t>
      </w:r>
      <w:proofErr w:type="spellEnd"/>
      <w:r w:rsidRPr="00E0531D">
        <w:rPr>
          <w:rFonts w:cstheme="minorHAnsi"/>
          <w:sz w:val="18"/>
          <w:szCs w:val="18"/>
        </w:rPr>
        <w:t xml:space="preserve"> Nacional de Control de la Tuberculosis, Asunción, Paraguay</w:t>
      </w:r>
    </w:p>
    <w:p w14:paraId="411669BC"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Stanford University School of Medicine, Stanford, California</w:t>
      </w:r>
    </w:p>
    <w:p w14:paraId="13E332A2"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Federal University of Mato Grosso do Sul - UFMS, Campo Grande, Brazil</w:t>
      </w:r>
    </w:p>
    <w:p w14:paraId="0E1A2275"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Oswaldo Cruz Foundation Mato Grosso do Sul, Campo Grande, Brazil</w:t>
      </w:r>
    </w:p>
    <w:p w14:paraId="1BA89F6C"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Yale School of Public Health, New Haven, Connecticut, USA</w:t>
      </w:r>
    </w:p>
    <w:p w14:paraId="2EF8BF90" w14:textId="77777777" w:rsidR="00E17310" w:rsidRPr="00E0531D" w:rsidRDefault="00E17310" w:rsidP="005A085A">
      <w:pPr>
        <w:pStyle w:val="ListParagraph"/>
        <w:numPr>
          <w:ilvl w:val="0"/>
          <w:numId w:val="33"/>
        </w:numPr>
        <w:spacing w:line="276" w:lineRule="auto"/>
        <w:rPr>
          <w:rFonts w:cstheme="minorHAnsi"/>
          <w:sz w:val="18"/>
          <w:szCs w:val="18"/>
        </w:rPr>
      </w:pPr>
      <w:r w:rsidRPr="00E0531D">
        <w:rPr>
          <w:rFonts w:cstheme="minorHAnsi"/>
          <w:sz w:val="18"/>
          <w:szCs w:val="18"/>
        </w:rPr>
        <w:t xml:space="preserve">Instituto Regional de </w:t>
      </w:r>
      <w:proofErr w:type="spellStart"/>
      <w:r w:rsidRPr="00E0531D">
        <w:rPr>
          <w:rFonts w:cstheme="minorHAnsi"/>
          <w:sz w:val="18"/>
          <w:szCs w:val="18"/>
        </w:rPr>
        <w:t>Investigación</w:t>
      </w:r>
      <w:proofErr w:type="spellEnd"/>
      <w:r w:rsidRPr="00E0531D">
        <w:rPr>
          <w:rFonts w:cstheme="minorHAnsi"/>
          <w:sz w:val="18"/>
          <w:szCs w:val="18"/>
        </w:rPr>
        <w:t xml:space="preserve"> </w:t>
      </w:r>
      <w:proofErr w:type="spellStart"/>
      <w:r w:rsidRPr="00E0531D">
        <w:rPr>
          <w:rFonts w:cstheme="minorHAnsi"/>
          <w:sz w:val="18"/>
          <w:szCs w:val="18"/>
        </w:rPr>
        <w:t>en</w:t>
      </w:r>
      <w:proofErr w:type="spellEnd"/>
      <w:r w:rsidRPr="00E0531D">
        <w:rPr>
          <w:rFonts w:cstheme="minorHAnsi"/>
          <w:sz w:val="18"/>
          <w:szCs w:val="18"/>
        </w:rPr>
        <w:t xml:space="preserve"> Salud, Caaguazú, Paraguay</w:t>
      </w:r>
    </w:p>
    <w:p w14:paraId="17D9BC2D" w14:textId="77777777" w:rsidR="00E17310" w:rsidRPr="00E0531D" w:rsidRDefault="00E17310" w:rsidP="005A085A">
      <w:pPr>
        <w:pStyle w:val="ListParagraph"/>
        <w:numPr>
          <w:ilvl w:val="0"/>
          <w:numId w:val="33"/>
        </w:numPr>
        <w:spacing w:line="240" w:lineRule="auto"/>
        <w:rPr>
          <w:rFonts w:cstheme="minorHAnsi"/>
          <w:sz w:val="18"/>
          <w:szCs w:val="18"/>
        </w:rPr>
      </w:pPr>
      <w:r w:rsidRPr="00E0531D">
        <w:rPr>
          <w:rFonts w:cstheme="minorHAnsi"/>
          <w:sz w:val="18"/>
          <w:szCs w:val="18"/>
        </w:rPr>
        <w:t>Instituto de Salud Global de Barcelona (ISGLOBAL), Barcelona, Spain</w:t>
      </w:r>
    </w:p>
    <w:p w14:paraId="51344841" w14:textId="77777777" w:rsidR="00E0531D" w:rsidRPr="00E0531D" w:rsidRDefault="00E0531D" w:rsidP="00E0531D">
      <w:pPr>
        <w:rPr>
          <w:rFonts w:cstheme="minorHAnsi"/>
          <w:b/>
          <w:bCs/>
          <w:sz w:val="20"/>
          <w:szCs w:val="20"/>
        </w:rPr>
      </w:pPr>
      <w:r w:rsidRPr="00E0531D">
        <w:rPr>
          <w:rFonts w:cstheme="minorHAnsi"/>
          <w:b/>
          <w:bCs/>
          <w:sz w:val="20"/>
          <w:szCs w:val="20"/>
        </w:rPr>
        <w:t xml:space="preserve">Background: </w:t>
      </w:r>
      <w:r w:rsidRPr="00E0531D">
        <w:rPr>
          <w:rFonts w:cstheme="minorHAnsi"/>
          <w:sz w:val="20"/>
          <w:szCs w:val="20"/>
        </w:rPr>
        <w:t xml:space="preserve">While incidence of tuberculosis (TB) has decreased globally, in Paraguay, considered a medium-incidence country by the WHO, TB incidence has increased slightly from 42 per 100,000 in 2010 to 46 per 100,000 in 2022. </w:t>
      </w:r>
    </w:p>
    <w:p w14:paraId="5DC4C2E6" w14:textId="77777777" w:rsidR="00E0531D" w:rsidRPr="00E0531D" w:rsidRDefault="00E0531D" w:rsidP="00E0531D">
      <w:pPr>
        <w:rPr>
          <w:rFonts w:cstheme="minorHAnsi"/>
          <w:sz w:val="20"/>
          <w:szCs w:val="20"/>
        </w:rPr>
      </w:pPr>
      <w:r w:rsidRPr="00E0531D">
        <w:rPr>
          <w:rFonts w:cstheme="minorHAnsi"/>
          <w:b/>
          <w:bCs/>
          <w:sz w:val="20"/>
          <w:szCs w:val="20"/>
        </w:rPr>
        <w:t xml:space="preserve">Methods: </w:t>
      </w:r>
      <w:r w:rsidRPr="00E0531D">
        <w:rPr>
          <w:rFonts w:cstheme="minorHAnsi"/>
          <w:sz w:val="20"/>
          <w:szCs w:val="20"/>
        </w:rPr>
        <w:t xml:space="preserve">We conducted a retrospective study of TB cases notified to the Paraguay National Program for Tuberculosis Control (NPTC) from 2018 to 2022 and quantified trends in specific populations identified as vulnerable. </w:t>
      </w:r>
    </w:p>
    <w:p w14:paraId="6075D0DD" w14:textId="77777777" w:rsidR="00E0531D" w:rsidRPr="00E0531D" w:rsidRDefault="00E0531D" w:rsidP="00E0531D">
      <w:pPr>
        <w:rPr>
          <w:rFonts w:cstheme="minorHAnsi"/>
          <w:b/>
          <w:bCs/>
          <w:sz w:val="20"/>
          <w:szCs w:val="20"/>
        </w:rPr>
      </w:pPr>
      <w:r w:rsidRPr="00E0531D">
        <w:rPr>
          <w:rFonts w:cstheme="minorHAnsi"/>
          <w:b/>
          <w:bCs/>
          <w:sz w:val="20"/>
          <w:szCs w:val="20"/>
        </w:rPr>
        <w:t>Results:</w:t>
      </w:r>
      <w:r w:rsidRPr="00E0531D">
        <w:rPr>
          <w:rFonts w:cstheme="minorHAnsi"/>
          <w:sz w:val="20"/>
          <w:szCs w:val="20"/>
        </w:rPr>
        <w:t xml:space="preserve"> Of the 13,725 TB cases notified in Paraguay from 2018 to 2022, 2,331 (17%) occurred among incarcerated individuals and 1,743 (12.7%) occurred among self-identified Indigenous individuals. In 2022, the relative risk of TB was 87 and 6.4 among the incarcerated and Indigenous populations, compared with the non-incarcerated and non-Indigenous populations respectively. </w:t>
      </w:r>
    </w:p>
    <w:p w14:paraId="22DA89ED" w14:textId="77777777" w:rsidR="00E0531D" w:rsidRPr="00E0531D" w:rsidRDefault="00E0531D" w:rsidP="00E0531D">
      <w:pPr>
        <w:rPr>
          <w:rFonts w:cstheme="minorHAnsi"/>
          <w:sz w:val="20"/>
          <w:szCs w:val="20"/>
        </w:rPr>
      </w:pPr>
      <w:r w:rsidRPr="00E0531D">
        <w:rPr>
          <w:rFonts w:cstheme="minorHAnsi"/>
          <w:b/>
          <w:bCs/>
          <w:sz w:val="20"/>
          <w:szCs w:val="20"/>
        </w:rPr>
        <w:t xml:space="preserve">Conclusions: </w:t>
      </w:r>
      <w:r w:rsidRPr="00E0531D">
        <w:rPr>
          <w:rFonts w:cstheme="minorHAnsi"/>
          <w:sz w:val="20"/>
          <w:szCs w:val="20"/>
        </w:rPr>
        <w:t>We found significant heterogeneity in TB incidence across Paraguay’s 17 departments. Our findings highlight the urgency of expanding access to TB diagnosis, treatment, and prevention in populations at heightened risk of TB in Paraguay.</w:t>
      </w:r>
    </w:p>
    <w:p w14:paraId="0015554A" w14:textId="77777777" w:rsidR="00E17310" w:rsidRDefault="00E17310">
      <w:pPr>
        <w:rPr>
          <w:rFonts w:ascii="Calibri" w:hAnsi="Calibri" w:cs="Calibri"/>
          <w:color w:val="1F1F1F"/>
          <w:sz w:val="20"/>
          <w:szCs w:val="20"/>
          <w:shd w:val="clear" w:color="auto" w:fill="FFFFFF"/>
        </w:rPr>
      </w:pPr>
      <w:r>
        <w:rPr>
          <w:rFonts w:ascii="Calibri" w:hAnsi="Calibri" w:cs="Calibri"/>
          <w:color w:val="1F1F1F"/>
          <w:sz w:val="20"/>
          <w:szCs w:val="20"/>
          <w:shd w:val="clear" w:color="auto" w:fill="FFFFFF"/>
        </w:rPr>
        <w:br w:type="page"/>
      </w:r>
    </w:p>
    <w:p w14:paraId="6671C94D" w14:textId="46D9D6FA" w:rsidR="0084704F" w:rsidRDefault="0084704F" w:rsidP="00C52644">
      <w:pPr>
        <w:pStyle w:val="Heading2"/>
        <w:rPr>
          <w:rFonts w:eastAsia="Times New Roman"/>
        </w:rPr>
      </w:pPr>
      <w:bookmarkStart w:id="53" w:name="_Toc176784332"/>
      <w:r w:rsidRPr="009B3D8B">
        <w:rPr>
          <w:rFonts w:eastAsia="Times New Roman"/>
        </w:rPr>
        <w:lastRenderedPageBreak/>
        <w:t>PP-</w:t>
      </w:r>
      <w:r w:rsidR="00BC1027">
        <w:rPr>
          <w:rFonts w:eastAsia="Times New Roman"/>
        </w:rPr>
        <w:t>3</w:t>
      </w:r>
      <w:r w:rsidR="00A8028C">
        <w:rPr>
          <w:rFonts w:eastAsia="Times New Roman"/>
        </w:rPr>
        <w:t>3</w:t>
      </w:r>
      <w:r w:rsidR="00BC1027">
        <w:rPr>
          <w:rFonts w:eastAsia="Times New Roman"/>
        </w:rPr>
        <w:t>:</w:t>
      </w:r>
      <w:r w:rsidRPr="009B3D8B">
        <w:rPr>
          <w:rFonts w:eastAsia="Times New Roman"/>
        </w:rPr>
        <w:t xml:space="preserve"> </w:t>
      </w:r>
      <w:r w:rsidR="00DB748E">
        <w:rPr>
          <w:rFonts w:eastAsia="Times New Roman"/>
        </w:rPr>
        <w:t>Brit</w:t>
      </w:r>
      <w:r w:rsidR="003D6F96">
        <w:rPr>
          <w:rFonts w:eastAsia="Times New Roman"/>
        </w:rPr>
        <w:t>tney Sweetser</w:t>
      </w:r>
      <w:r w:rsidRPr="009B3D8B">
        <w:rPr>
          <w:rFonts w:eastAsia="Times New Roman"/>
        </w:rPr>
        <w:t>, UCSF</w:t>
      </w:r>
      <w:bookmarkEnd w:id="53"/>
    </w:p>
    <w:p w14:paraId="5E75517D" w14:textId="77777777" w:rsidR="00BC1027" w:rsidRPr="00BC1027" w:rsidRDefault="00BC1027" w:rsidP="00BC1027"/>
    <w:p w14:paraId="55BFFB1D" w14:textId="77777777" w:rsidR="00DB748E" w:rsidRDefault="00DB748E" w:rsidP="00DB748E">
      <w:pPr>
        <w:rPr>
          <w:rFonts w:ascii="Avenir Next Condensed" w:eastAsia="Aptos" w:hAnsi="Avenir Next Condensed" w:cs="Times New Roman"/>
          <w:b/>
          <w:bCs/>
          <w:sz w:val="24"/>
          <w:szCs w:val="24"/>
        </w:rPr>
      </w:pPr>
      <w:r w:rsidRPr="00BC1027">
        <w:rPr>
          <w:rFonts w:ascii="Avenir Next Condensed" w:eastAsia="Aptos" w:hAnsi="Avenir Next Condensed" w:cs="Times New Roman"/>
          <w:b/>
          <w:bCs/>
          <w:sz w:val="24"/>
          <w:szCs w:val="24"/>
        </w:rPr>
        <w:t>The accuracy of a three-gene host response signature to classify tuberculosis severity in children</w:t>
      </w:r>
    </w:p>
    <w:p w14:paraId="5F6E36B1" w14:textId="77F9DE35" w:rsidR="00BC1027" w:rsidRPr="00FF1ACE" w:rsidRDefault="00FF1ACE" w:rsidP="00DB748E">
      <w:pPr>
        <w:rPr>
          <w:rFonts w:eastAsia="Aptos" w:cstheme="minorHAnsi"/>
          <w:sz w:val="20"/>
          <w:szCs w:val="20"/>
        </w:rPr>
      </w:pPr>
      <w:r w:rsidRPr="00FF1ACE">
        <w:rPr>
          <w:rFonts w:eastAsia="Aptos" w:cstheme="minorHAnsi"/>
          <w:sz w:val="20"/>
          <w:szCs w:val="20"/>
        </w:rPr>
        <w:t>Brittney Sweetser, UCSF</w:t>
      </w:r>
    </w:p>
    <w:p w14:paraId="44D7414C" w14:textId="4D5DCA8A" w:rsidR="00FF1ACE" w:rsidRPr="00FF1ACE" w:rsidRDefault="00FF1ACE" w:rsidP="00FF1ACE">
      <w:pPr>
        <w:rPr>
          <w:rFonts w:eastAsia="Aptos" w:cstheme="minorHAnsi"/>
          <w:sz w:val="20"/>
          <w:szCs w:val="20"/>
        </w:rPr>
      </w:pPr>
      <w:r w:rsidRPr="00FF1ACE">
        <w:rPr>
          <w:rFonts w:eastAsia="Aptos" w:cstheme="minorHAnsi"/>
          <w:sz w:val="20"/>
          <w:szCs w:val="20"/>
        </w:rPr>
        <w:t xml:space="preserve">Email: </w:t>
      </w:r>
      <w:hyperlink r:id="rId45" w:history="1">
        <w:r w:rsidRPr="00FF1ACE">
          <w:rPr>
            <w:rStyle w:val="Hyperlink"/>
            <w:rFonts w:eastAsia="Aptos" w:cstheme="minorHAnsi"/>
            <w:sz w:val="20"/>
            <w:szCs w:val="20"/>
          </w:rPr>
          <w:t>bsweetse@hs.uci.edu</w:t>
        </w:r>
      </w:hyperlink>
    </w:p>
    <w:p w14:paraId="41116712" w14:textId="77777777" w:rsidR="00DB748E" w:rsidRPr="00A9480D" w:rsidRDefault="00DB748E" w:rsidP="00FF1ACE">
      <w:pPr>
        <w:spacing w:after="0"/>
        <w:rPr>
          <w:rFonts w:ascii="Calibri" w:eastAsia="Aptos" w:hAnsi="Calibri" w:cs="Calibri"/>
          <w:sz w:val="20"/>
          <w:szCs w:val="20"/>
          <w:vertAlign w:val="superscript"/>
        </w:rPr>
      </w:pPr>
      <w:r w:rsidRPr="00A9480D">
        <w:rPr>
          <w:rFonts w:ascii="Calibri" w:eastAsia="Aptos" w:hAnsi="Calibri" w:cs="Calibri"/>
          <w:sz w:val="20"/>
          <w:szCs w:val="20"/>
        </w:rPr>
        <w:t xml:space="preserve">Brittney Sweetser </w:t>
      </w:r>
      <w:r w:rsidRPr="00A9480D">
        <w:rPr>
          <w:rFonts w:ascii="Calibri" w:eastAsia="Aptos" w:hAnsi="Calibri" w:cs="Calibri"/>
          <w:sz w:val="20"/>
          <w:szCs w:val="20"/>
          <w:vertAlign w:val="superscript"/>
        </w:rPr>
        <w:t>1,2</w:t>
      </w:r>
      <w:r w:rsidRPr="00A9480D">
        <w:rPr>
          <w:rFonts w:ascii="Calibri" w:eastAsia="Aptos" w:hAnsi="Calibri" w:cs="Calibri"/>
          <w:sz w:val="20"/>
          <w:szCs w:val="20"/>
        </w:rPr>
        <w:t xml:space="preserve">, </w:t>
      </w:r>
      <w:proofErr w:type="spellStart"/>
      <w:r w:rsidRPr="00A9480D">
        <w:rPr>
          <w:rFonts w:ascii="Calibri" w:eastAsia="Aptos" w:hAnsi="Calibri" w:cs="Calibri"/>
          <w:sz w:val="20"/>
          <w:szCs w:val="20"/>
        </w:rPr>
        <w:t>Jascent</w:t>
      </w:r>
      <w:proofErr w:type="spellEnd"/>
      <w:r w:rsidRPr="00A9480D">
        <w:rPr>
          <w:rFonts w:ascii="Calibri" w:eastAsia="Aptos" w:hAnsi="Calibri" w:cs="Calibri"/>
          <w:sz w:val="20"/>
          <w:szCs w:val="20"/>
        </w:rPr>
        <w:t xml:space="preserve"> Nakafeero</w:t>
      </w:r>
      <w:r w:rsidRPr="00A9480D">
        <w:rPr>
          <w:rFonts w:ascii="Calibri" w:eastAsia="Aptos" w:hAnsi="Calibri" w:cs="Calibri"/>
          <w:sz w:val="20"/>
          <w:szCs w:val="20"/>
          <w:vertAlign w:val="superscript"/>
        </w:rPr>
        <w:t>3</w:t>
      </w:r>
      <w:r w:rsidRPr="00A9480D">
        <w:rPr>
          <w:rFonts w:ascii="Calibri" w:eastAsia="Aptos" w:hAnsi="Calibri" w:cs="Calibri"/>
          <w:sz w:val="20"/>
          <w:szCs w:val="20"/>
        </w:rPr>
        <w:t>, Hayley Poore</w:t>
      </w:r>
      <w:r w:rsidRPr="00A9480D">
        <w:rPr>
          <w:rFonts w:ascii="Calibri" w:eastAsia="Aptos" w:hAnsi="Calibri" w:cs="Calibri"/>
          <w:sz w:val="20"/>
          <w:szCs w:val="20"/>
          <w:vertAlign w:val="superscript"/>
        </w:rPr>
        <w:t>1,2</w:t>
      </w:r>
      <w:r w:rsidRPr="00A9480D">
        <w:rPr>
          <w:rFonts w:ascii="Calibri" w:eastAsia="Aptos" w:hAnsi="Calibri" w:cs="Calibri"/>
          <w:sz w:val="20"/>
          <w:szCs w:val="20"/>
        </w:rPr>
        <w:t>, Robert Castro</w:t>
      </w:r>
      <w:r w:rsidRPr="00A9480D">
        <w:rPr>
          <w:rFonts w:ascii="Calibri" w:eastAsia="Aptos" w:hAnsi="Calibri" w:cs="Calibri"/>
          <w:sz w:val="20"/>
          <w:szCs w:val="20"/>
          <w:vertAlign w:val="superscript"/>
        </w:rPr>
        <w:t>2</w:t>
      </w:r>
      <w:r w:rsidRPr="00A9480D">
        <w:rPr>
          <w:rFonts w:ascii="Calibri" w:eastAsia="Aptos" w:hAnsi="Calibri" w:cs="Calibri"/>
          <w:sz w:val="20"/>
          <w:szCs w:val="20"/>
        </w:rPr>
        <w:t>, Esin Nkereuwem</w:t>
      </w:r>
      <w:r w:rsidRPr="00A9480D">
        <w:rPr>
          <w:rFonts w:ascii="Calibri" w:eastAsia="Aptos" w:hAnsi="Calibri" w:cs="Calibri"/>
          <w:sz w:val="20"/>
          <w:szCs w:val="20"/>
          <w:vertAlign w:val="superscript"/>
        </w:rPr>
        <w:t>4</w:t>
      </w:r>
      <w:r w:rsidRPr="00A9480D">
        <w:rPr>
          <w:rFonts w:ascii="Calibri" w:eastAsia="Aptos" w:hAnsi="Calibri" w:cs="Calibri"/>
          <w:sz w:val="20"/>
          <w:szCs w:val="20"/>
        </w:rPr>
        <w:t>, Peter Wambi</w:t>
      </w:r>
      <w:r w:rsidRPr="00A9480D">
        <w:rPr>
          <w:rFonts w:ascii="Calibri" w:eastAsia="Aptos" w:hAnsi="Calibri" w:cs="Calibri"/>
          <w:sz w:val="20"/>
          <w:szCs w:val="20"/>
          <w:vertAlign w:val="superscript"/>
        </w:rPr>
        <w:t>3</w:t>
      </w:r>
      <w:r w:rsidRPr="00A9480D">
        <w:rPr>
          <w:rFonts w:ascii="Calibri" w:eastAsia="Aptos" w:hAnsi="Calibri" w:cs="Calibri"/>
          <w:sz w:val="20"/>
          <w:szCs w:val="20"/>
        </w:rPr>
        <w:t>, Midori Kato-Maedo</w:t>
      </w:r>
      <w:r w:rsidRPr="00A9480D">
        <w:rPr>
          <w:rFonts w:ascii="Calibri" w:eastAsia="Aptos" w:hAnsi="Calibri" w:cs="Calibri"/>
          <w:sz w:val="20"/>
          <w:szCs w:val="20"/>
          <w:vertAlign w:val="superscript"/>
        </w:rPr>
        <w:t>2</w:t>
      </w:r>
      <w:r w:rsidRPr="00A9480D">
        <w:rPr>
          <w:rFonts w:ascii="Calibri" w:eastAsia="Aptos" w:hAnsi="Calibri" w:cs="Calibri"/>
          <w:sz w:val="20"/>
          <w:szCs w:val="20"/>
        </w:rPr>
        <w:t>, Joel Ernst</w:t>
      </w:r>
      <w:r w:rsidRPr="00A9480D">
        <w:rPr>
          <w:rFonts w:ascii="Calibri" w:eastAsia="Aptos" w:hAnsi="Calibri" w:cs="Calibri"/>
          <w:sz w:val="20"/>
          <w:szCs w:val="20"/>
          <w:vertAlign w:val="superscript"/>
        </w:rPr>
        <w:t>2</w:t>
      </w:r>
      <w:r w:rsidRPr="00A9480D">
        <w:rPr>
          <w:rFonts w:ascii="Calibri" w:eastAsia="Aptos" w:hAnsi="Calibri" w:cs="Calibri"/>
          <w:sz w:val="20"/>
          <w:szCs w:val="20"/>
        </w:rPr>
        <w:t>, Beate Kampmann</w:t>
      </w:r>
      <w:r w:rsidRPr="00A9480D">
        <w:rPr>
          <w:rFonts w:ascii="Calibri" w:eastAsia="Aptos" w:hAnsi="Calibri" w:cs="Calibri"/>
          <w:sz w:val="20"/>
          <w:szCs w:val="20"/>
          <w:vertAlign w:val="superscript"/>
        </w:rPr>
        <w:t>4,5</w:t>
      </w:r>
      <w:r w:rsidRPr="00A9480D">
        <w:rPr>
          <w:rFonts w:ascii="Calibri" w:eastAsia="Aptos" w:hAnsi="Calibri" w:cs="Calibri"/>
          <w:sz w:val="20"/>
          <w:szCs w:val="20"/>
        </w:rPr>
        <w:t>, Eric Wobudeya</w:t>
      </w:r>
      <w:r w:rsidRPr="00A9480D">
        <w:rPr>
          <w:rFonts w:ascii="Calibri" w:eastAsia="Aptos" w:hAnsi="Calibri" w:cs="Calibri"/>
          <w:sz w:val="20"/>
          <w:szCs w:val="20"/>
          <w:vertAlign w:val="superscript"/>
        </w:rPr>
        <w:t>3</w:t>
      </w:r>
      <w:r w:rsidRPr="00A9480D">
        <w:rPr>
          <w:rFonts w:ascii="Calibri" w:eastAsia="Aptos" w:hAnsi="Calibri" w:cs="Calibri"/>
          <w:sz w:val="20"/>
          <w:szCs w:val="20"/>
        </w:rPr>
        <w:t>, Adithya Cattamanchi</w:t>
      </w:r>
      <w:r w:rsidRPr="00A9480D">
        <w:rPr>
          <w:rFonts w:ascii="Calibri" w:eastAsia="Aptos" w:hAnsi="Calibri" w:cs="Calibri"/>
          <w:sz w:val="20"/>
          <w:szCs w:val="20"/>
          <w:vertAlign w:val="superscript"/>
        </w:rPr>
        <w:t>1,2</w:t>
      </w:r>
      <w:r w:rsidRPr="00A9480D">
        <w:rPr>
          <w:rFonts w:ascii="Calibri" w:eastAsia="Aptos" w:hAnsi="Calibri" w:cs="Calibri"/>
          <w:sz w:val="20"/>
          <w:szCs w:val="20"/>
        </w:rPr>
        <w:t>, Devan Jaganath</w:t>
      </w:r>
      <w:r w:rsidRPr="00A9480D">
        <w:rPr>
          <w:rFonts w:ascii="Calibri" w:eastAsia="Aptos" w:hAnsi="Calibri" w:cs="Calibri"/>
          <w:sz w:val="20"/>
          <w:szCs w:val="20"/>
          <w:vertAlign w:val="superscript"/>
        </w:rPr>
        <w:t>2</w:t>
      </w:r>
    </w:p>
    <w:p w14:paraId="737A7EB7" w14:textId="77777777" w:rsidR="00FF1ACE" w:rsidRDefault="00FF1ACE" w:rsidP="00FF1ACE">
      <w:pPr>
        <w:spacing w:after="0"/>
        <w:rPr>
          <w:rFonts w:ascii="Times New Roman" w:eastAsia="Aptos" w:hAnsi="Times New Roman" w:cs="Times New Roman"/>
        </w:rPr>
      </w:pPr>
    </w:p>
    <w:p w14:paraId="53ABE7B8" w14:textId="77777777" w:rsidR="00DB748E" w:rsidRPr="00FF1ACE" w:rsidRDefault="00DB748E" w:rsidP="005A085A">
      <w:pPr>
        <w:numPr>
          <w:ilvl w:val="0"/>
          <w:numId w:val="34"/>
        </w:numPr>
        <w:spacing w:line="276" w:lineRule="auto"/>
        <w:contextualSpacing/>
        <w:rPr>
          <w:rFonts w:eastAsia="Aptos" w:cstheme="minorHAnsi"/>
          <w:sz w:val="18"/>
          <w:szCs w:val="18"/>
        </w:rPr>
      </w:pPr>
      <w:r w:rsidRPr="00FF1ACE">
        <w:rPr>
          <w:rFonts w:eastAsia="Aptos" w:cstheme="minorHAnsi"/>
          <w:sz w:val="18"/>
          <w:szCs w:val="18"/>
        </w:rPr>
        <w:t>University of California, Irvine- Irvine, California</w:t>
      </w:r>
    </w:p>
    <w:p w14:paraId="04E550F1" w14:textId="77777777" w:rsidR="00DB748E" w:rsidRPr="00FF1ACE" w:rsidRDefault="00DB748E" w:rsidP="005A085A">
      <w:pPr>
        <w:numPr>
          <w:ilvl w:val="0"/>
          <w:numId w:val="34"/>
        </w:numPr>
        <w:spacing w:line="276" w:lineRule="auto"/>
        <w:contextualSpacing/>
        <w:rPr>
          <w:rFonts w:eastAsia="Aptos" w:cstheme="minorHAnsi"/>
          <w:sz w:val="18"/>
          <w:szCs w:val="18"/>
        </w:rPr>
      </w:pPr>
      <w:r w:rsidRPr="00FF1ACE">
        <w:rPr>
          <w:rFonts w:eastAsia="Aptos" w:cstheme="minorHAnsi"/>
          <w:sz w:val="18"/>
          <w:szCs w:val="18"/>
        </w:rPr>
        <w:t>University of California, San Francisco- San Francisco, California</w:t>
      </w:r>
    </w:p>
    <w:p w14:paraId="6C5EF1E2" w14:textId="77777777" w:rsidR="00DB748E" w:rsidRPr="00FF1ACE" w:rsidRDefault="00DB748E" w:rsidP="005A085A">
      <w:pPr>
        <w:numPr>
          <w:ilvl w:val="0"/>
          <w:numId w:val="34"/>
        </w:numPr>
        <w:spacing w:line="276" w:lineRule="auto"/>
        <w:contextualSpacing/>
        <w:rPr>
          <w:rFonts w:eastAsia="Aptos" w:cstheme="minorHAnsi"/>
          <w:sz w:val="18"/>
          <w:szCs w:val="18"/>
        </w:rPr>
      </w:pPr>
      <w:r w:rsidRPr="00FF1ACE">
        <w:rPr>
          <w:rFonts w:eastAsia="Aptos" w:cstheme="minorHAnsi"/>
          <w:sz w:val="18"/>
          <w:szCs w:val="18"/>
        </w:rPr>
        <w:t>Mulago National Referral Hospital- Kampala, Uganda</w:t>
      </w:r>
    </w:p>
    <w:p w14:paraId="11725E1F" w14:textId="77777777" w:rsidR="00DB748E" w:rsidRPr="00FF1ACE" w:rsidRDefault="00DB748E" w:rsidP="005A085A">
      <w:pPr>
        <w:numPr>
          <w:ilvl w:val="0"/>
          <w:numId w:val="34"/>
        </w:numPr>
        <w:spacing w:line="276" w:lineRule="auto"/>
        <w:contextualSpacing/>
        <w:rPr>
          <w:rFonts w:eastAsia="Aptos" w:cstheme="minorHAnsi"/>
          <w:sz w:val="18"/>
          <w:szCs w:val="18"/>
        </w:rPr>
      </w:pPr>
      <w:r w:rsidRPr="00FF1ACE">
        <w:rPr>
          <w:rFonts w:eastAsia="Aptos" w:cstheme="minorHAnsi"/>
          <w:sz w:val="18"/>
          <w:szCs w:val="18"/>
        </w:rPr>
        <w:t xml:space="preserve">Medical Research Council Unit, The Gambia at the London School of Hygiene and Tropical Medicine, Vaccines and Immunity- </w:t>
      </w:r>
      <w:proofErr w:type="spellStart"/>
      <w:r w:rsidRPr="00FF1ACE">
        <w:rPr>
          <w:rFonts w:eastAsia="Aptos" w:cstheme="minorHAnsi"/>
          <w:sz w:val="18"/>
          <w:szCs w:val="18"/>
        </w:rPr>
        <w:t>Fajara</w:t>
      </w:r>
      <w:proofErr w:type="spellEnd"/>
      <w:r w:rsidRPr="00FF1ACE">
        <w:rPr>
          <w:rFonts w:eastAsia="Aptos" w:cstheme="minorHAnsi"/>
          <w:sz w:val="18"/>
          <w:szCs w:val="18"/>
        </w:rPr>
        <w:t xml:space="preserve">, The Gambia </w:t>
      </w:r>
    </w:p>
    <w:p w14:paraId="6B9177D7" w14:textId="77777777" w:rsidR="00DB748E" w:rsidRDefault="00DB748E" w:rsidP="005A085A">
      <w:pPr>
        <w:numPr>
          <w:ilvl w:val="0"/>
          <w:numId w:val="34"/>
        </w:numPr>
        <w:spacing w:line="240" w:lineRule="auto"/>
        <w:contextualSpacing/>
        <w:rPr>
          <w:rFonts w:ascii="Times New Roman" w:eastAsia="Aptos" w:hAnsi="Times New Roman" w:cs="Times New Roman"/>
        </w:rPr>
      </w:pPr>
      <w:r w:rsidRPr="00FF1ACE">
        <w:rPr>
          <w:rFonts w:eastAsia="Aptos" w:cstheme="minorHAnsi"/>
          <w:sz w:val="18"/>
          <w:szCs w:val="18"/>
        </w:rPr>
        <w:t xml:space="preserve">Charité – </w:t>
      </w:r>
      <w:proofErr w:type="spellStart"/>
      <w:r w:rsidRPr="00FF1ACE">
        <w:rPr>
          <w:rFonts w:eastAsia="Aptos" w:cstheme="minorHAnsi"/>
          <w:sz w:val="18"/>
          <w:szCs w:val="18"/>
        </w:rPr>
        <w:t>Universitätsmedizin</w:t>
      </w:r>
      <w:proofErr w:type="spellEnd"/>
      <w:r w:rsidRPr="00FF1ACE">
        <w:rPr>
          <w:rFonts w:eastAsia="Aptos" w:cstheme="minorHAnsi"/>
          <w:sz w:val="18"/>
          <w:szCs w:val="18"/>
        </w:rPr>
        <w:t>, Institute of International Health- Berlin, Germany</w:t>
      </w:r>
      <w:r>
        <w:rPr>
          <w:rFonts w:ascii="Times New Roman" w:eastAsia="Aptos" w:hAnsi="Times New Roman" w:cs="Times New Roman"/>
        </w:rPr>
        <w:br/>
      </w:r>
    </w:p>
    <w:p w14:paraId="54578A7A" w14:textId="77777777" w:rsidR="00DB748E" w:rsidRPr="00FF1ACE" w:rsidRDefault="00DB748E" w:rsidP="00DB748E">
      <w:pPr>
        <w:rPr>
          <w:rFonts w:eastAsia="Aptos" w:cstheme="minorHAnsi"/>
          <w:sz w:val="20"/>
          <w:szCs w:val="20"/>
        </w:rPr>
      </w:pPr>
      <w:r w:rsidRPr="00FF1ACE">
        <w:rPr>
          <w:rFonts w:eastAsia="Aptos" w:cstheme="minorHAnsi"/>
          <w:b/>
          <w:bCs/>
          <w:sz w:val="20"/>
          <w:szCs w:val="20"/>
        </w:rPr>
        <w:t>Summary:</w:t>
      </w:r>
      <w:r w:rsidRPr="00FF1ACE">
        <w:rPr>
          <w:rFonts w:eastAsia="Aptos" w:cstheme="minorHAnsi"/>
          <w:sz w:val="20"/>
          <w:szCs w:val="20"/>
        </w:rPr>
        <w:t xml:space="preserve"> New tools are needed to determine disease severity in children with TB and guide the use of shorter treatment regimens. We assessed the role of the Cepheid Xpert 3-gene host response cartridge to distinguish TB severity in children from The Gambia and Uganda. </w:t>
      </w:r>
    </w:p>
    <w:p w14:paraId="3D684A61" w14:textId="77777777" w:rsidR="00DB748E" w:rsidRPr="00FF1ACE" w:rsidRDefault="00DB748E" w:rsidP="00DB748E">
      <w:pPr>
        <w:rPr>
          <w:rFonts w:eastAsia="Aptos" w:cstheme="minorHAnsi"/>
          <w:sz w:val="20"/>
          <w:szCs w:val="20"/>
        </w:rPr>
      </w:pPr>
      <w:r w:rsidRPr="00FF1ACE">
        <w:rPr>
          <w:rFonts w:eastAsia="Aptos" w:cstheme="minorHAnsi"/>
          <w:b/>
          <w:bCs/>
          <w:sz w:val="20"/>
          <w:szCs w:val="20"/>
        </w:rPr>
        <w:t xml:space="preserve">Background: </w:t>
      </w:r>
      <w:r w:rsidRPr="00FF1ACE">
        <w:rPr>
          <w:rFonts w:eastAsia="Aptos" w:cstheme="minorHAnsi"/>
          <w:sz w:val="20"/>
          <w:szCs w:val="20"/>
        </w:rPr>
        <w:t xml:space="preserve">Children with non-severe TB are eligible for shorter treatment regimens, but new tools are needed to guide disease classification. We evaluated the role of the blood-based Cepheid 3-gene Xpert Host Response (HR) cartridge to stratify TB disease severity in children. </w:t>
      </w:r>
    </w:p>
    <w:p w14:paraId="64FA3FD5" w14:textId="77777777" w:rsidR="00DB748E" w:rsidRPr="00FF1ACE" w:rsidRDefault="00DB748E" w:rsidP="00DB748E">
      <w:pPr>
        <w:rPr>
          <w:rFonts w:eastAsia="Aptos" w:cstheme="minorHAnsi"/>
          <w:sz w:val="20"/>
          <w:szCs w:val="20"/>
        </w:rPr>
      </w:pPr>
      <w:r w:rsidRPr="00FF1ACE">
        <w:rPr>
          <w:rFonts w:eastAsia="Aptos" w:cstheme="minorHAnsi"/>
          <w:b/>
          <w:bCs/>
          <w:sz w:val="20"/>
          <w:szCs w:val="20"/>
        </w:rPr>
        <w:t>Methods:</w:t>
      </w:r>
      <w:r w:rsidRPr="00FF1ACE">
        <w:rPr>
          <w:rFonts w:eastAsia="Aptos" w:cstheme="minorHAnsi"/>
          <w:sz w:val="20"/>
          <w:szCs w:val="20"/>
        </w:rPr>
        <w:t xml:space="preserve"> We included children under 15 years with microbiologically Confirmed or Unconfirmed TB in Uganda and The Gambia. Disease severity was defined according to WHO guidelines. Less than 1 mL of blood was </w:t>
      </w:r>
      <w:proofErr w:type="gramStart"/>
      <w:r w:rsidRPr="00FF1ACE">
        <w:rPr>
          <w:rFonts w:eastAsia="Aptos" w:cstheme="minorHAnsi"/>
          <w:sz w:val="20"/>
          <w:szCs w:val="20"/>
        </w:rPr>
        <w:t>collected</w:t>
      </w:r>
      <w:proofErr w:type="gramEnd"/>
      <w:r w:rsidRPr="00FF1ACE">
        <w:rPr>
          <w:rFonts w:eastAsia="Aptos" w:cstheme="minorHAnsi"/>
          <w:sz w:val="20"/>
          <w:szCs w:val="20"/>
        </w:rPr>
        <w:t xml:space="preserve"> and Xpert-HR was used to measure the cycle threshold for each gene and calculate an HR TB score with the equation of (GBP5-DUSP3)/2 – TBP. We performed receiver operating curve (ROC) analysis to calculate the area under the curve (AUC) and determine the accuracy to classify severe disease at cut-off values closest to 90% sensitivity to minimize undertreatment. </w:t>
      </w:r>
    </w:p>
    <w:p w14:paraId="6F6FAAFD" w14:textId="77777777" w:rsidR="00DB748E" w:rsidRPr="00FF1ACE" w:rsidRDefault="00DB748E" w:rsidP="00DB748E">
      <w:pPr>
        <w:rPr>
          <w:rFonts w:eastAsia="Aptos" w:cstheme="minorHAnsi"/>
          <w:sz w:val="20"/>
          <w:szCs w:val="20"/>
        </w:rPr>
      </w:pPr>
      <w:r w:rsidRPr="00FF1ACE">
        <w:rPr>
          <w:rFonts w:eastAsia="Aptos" w:cstheme="minorHAnsi"/>
          <w:b/>
          <w:bCs/>
          <w:sz w:val="20"/>
          <w:szCs w:val="20"/>
        </w:rPr>
        <w:t>Results:</w:t>
      </w:r>
      <w:r w:rsidRPr="00FF1ACE">
        <w:rPr>
          <w:rFonts w:eastAsia="Aptos" w:cstheme="minorHAnsi"/>
          <w:sz w:val="20"/>
          <w:szCs w:val="20"/>
        </w:rPr>
        <w:t xml:space="preserve"> Thirteen (11.0%) children who met the above criteria had an invalid HR result. Of 105 children included, the median age was 4 years (IQR 1-7), 20 (19.1%) had Confirmed TB and 27 (25.7%) had severe TB per WHO criteria. The median HR TB score was significantly lower in the severe group versus the non-severe group (-1.5 versus -1.0, p = 0.003). In the Confirmed TB group, Xpert HR achieved an AUC of 0.71 (95% CI 0.43-0.99) to detect severe TB, with a specificity of 62.5% (95% CI 24.5-91.5) at 91.7% sensitivity (95% CI 61.5-99.8). However, when including the Unconfirmed TB group, the AUC reduced to 0.69 (95% CI 0.58-0.80) with a specificity of 43.6% (95% CI 32.4-55.3) at 88.9% sensitivity. This corresponded to 55.2% overall concordance with WHO criteria, and 52.4% concordance with CXR classification of severe TB. </w:t>
      </w:r>
    </w:p>
    <w:p w14:paraId="29FF993B" w14:textId="19E8D2D0" w:rsidR="008F478F" w:rsidRPr="00FF1ACE" w:rsidRDefault="00DB748E" w:rsidP="00DB748E">
      <w:pPr>
        <w:rPr>
          <w:rFonts w:eastAsia="Aptos" w:cstheme="minorHAnsi"/>
          <w:sz w:val="20"/>
          <w:szCs w:val="20"/>
        </w:rPr>
      </w:pPr>
      <w:r w:rsidRPr="00FF1ACE">
        <w:rPr>
          <w:rFonts w:eastAsia="Aptos" w:cstheme="minorHAnsi"/>
          <w:b/>
          <w:bCs/>
          <w:sz w:val="20"/>
          <w:szCs w:val="20"/>
        </w:rPr>
        <w:t>Conclusions:</w:t>
      </w:r>
      <w:r w:rsidRPr="00FF1ACE">
        <w:rPr>
          <w:rFonts w:eastAsia="Aptos" w:cstheme="minorHAnsi"/>
          <w:sz w:val="20"/>
          <w:szCs w:val="20"/>
        </w:rPr>
        <w:t xml:space="preserve"> Xpert-HR had low specificity to detect severe TB in children and could lead to overtreatment. Accuracy was higher among children with Confirmed TB, but child-specific TB gene signatures may be needed to increase accuracy.</w:t>
      </w:r>
    </w:p>
    <w:p w14:paraId="13EC4703" w14:textId="77777777" w:rsidR="008F478F" w:rsidRDefault="008F478F">
      <w:pPr>
        <w:rPr>
          <w:rFonts w:ascii="Times New Roman" w:eastAsia="Aptos" w:hAnsi="Times New Roman" w:cs="Times New Roman"/>
        </w:rPr>
      </w:pPr>
      <w:r>
        <w:rPr>
          <w:rFonts w:ascii="Times New Roman" w:eastAsia="Aptos" w:hAnsi="Times New Roman" w:cs="Times New Roman"/>
        </w:rPr>
        <w:br w:type="page"/>
      </w:r>
    </w:p>
    <w:p w14:paraId="2836C250" w14:textId="0FF8963A" w:rsidR="00042E8D" w:rsidRDefault="00547820" w:rsidP="00C52644">
      <w:pPr>
        <w:pStyle w:val="Heading2"/>
        <w:rPr>
          <w:rFonts w:eastAsia="Times New Roman"/>
        </w:rPr>
      </w:pPr>
      <w:bookmarkStart w:id="54" w:name="_Toc176784333"/>
      <w:r w:rsidRPr="009B3D8B">
        <w:rPr>
          <w:rFonts w:eastAsia="Times New Roman"/>
        </w:rPr>
        <w:lastRenderedPageBreak/>
        <w:t>PP-</w:t>
      </w:r>
      <w:r w:rsidR="00BC1027">
        <w:rPr>
          <w:rFonts w:eastAsia="Times New Roman"/>
        </w:rPr>
        <w:t>3</w:t>
      </w:r>
      <w:r w:rsidR="00A8028C">
        <w:rPr>
          <w:rFonts w:eastAsia="Times New Roman"/>
        </w:rPr>
        <w:t>4</w:t>
      </w:r>
      <w:r w:rsidRPr="009B3D8B">
        <w:rPr>
          <w:rFonts w:eastAsia="Times New Roman"/>
        </w:rPr>
        <w:t xml:space="preserve">: </w:t>
      </w:r>
      <w:r>
        <w:rPr>
          <w:rFonts w:eastAsia="Times New Roman"/>
        </w:rPr>
        <w:t>Nora West</w:t>
      </w:r>
      <w:r w:rsidRPr="009B3D8B">
        <w:rPr>
          <w:rFonts w:eastAsia="Times New Roman"/>
        </w:rPr>
        <w:t>, UCSF</w:t>
      </w:r>
      <w:bookmarkEnd w:id="54"/>
    </w:p>
    <w:p w14:paraId="67766C32" w14:textId="77777777" w:rsidR="00BC1027" w:rsidRPr="00BC1027" w:rsidRDefault="00BC1027" w:rsidP="00BC1027"/>
    <w:p w14:paraId="17B170A6" w14:textId="77777777" w:rsidR="00042E8D" w:rsidRPr="00BC1027" w:rsidRDefault="00042E8D" w:rsidP="00042E8D">
      <w:pPr>
        <w:rPr>
          <w:rFonts w:ascii="Avenir Next Condensed" w:eastAsia="Aptos" w:hAnsi="Avenir Next Condensed" w:cs="Times New Roman"/>
          <w:b/>
          <w:bCs/>
          <w:sz w:val="24"/>
          <w:szCs w:val="24"/>
        </w:rPr>
      </w:pPr>
      <w:r w:rsidRPr="00BC1027">
        <w:rPr>
          <w:rFonts w:ascii="Avenir Next Condensed" w:eastAsia="Aptos" w:hAnsi="Avenir Next Condensed" w:cs="Times New Roman"/>
          <w:b/>
          <w:bCs/>
          <w:sz w:val="24"/>
          <w:szCs w:val="24"/>
        </w:rPr>
        <w:t>A mixed methods evaluation of preferences for tongue swab-based testing among people with presumptive tuberculosis in five high-burden countries</w:t>
      </w:r>
    </w:p>
    <w:p w14:paraId="1ACED435" w14:textId="54788E9C" w:rsidR="001D7B38" w:rsidRPr="001D7B38" w:rsidRDefault="001D7B38" w:rsidP="00042E8D">
      <w:pPr>
        <w:rPr>
          <w:rFonts w:eastAsia="Aptos" w:cstheme="minorHAnsi"/>
          <w:sz w:val="20"/>
          <w:szCs w:val="20"/>
        </w:rPr>
      </w:pPr>
      <w:r w:rsidRPr="001D7B38">
        <w:rPr>
          <w:rFonts w:eastAsia="Aptos" w:cstheme="minorHAnsi"/>
          <w:sz w:val="20"/>
          <w:szCs w:val="20"/>
        </w:rPr>
        <w:t>Nora West, UCSF</w:t>
      </w:r>
    </w:p>
    <w:p w14:paraId="6CB2420F" w14:textId="08CA98AC" w:rsidR="001D7B38" w:rsidRPr="001D7B38" w:rsidRDefault="001D7B38" w:rsidP="00042E8D">
      <w:pPr>
        <w:rPr>
          <w:rFonts w:eastAsia="Aptos" w:cstheme="minorHAnsi"/>
          <w:sz w:val="20"/>
          <w:szCs w:val="20"/>
        </w:rPr>
      </w:pPr>
      <w:r w:rsidRPr="001D7B38">
        <w:rPr>
          <w:rFonts w:eastAsia="Aptos" w:cstheme="minorHAnsi"/>
          <w:sz w:val="20"/>
          <w:szCs w:val="20"/>
        </w:rPr>
        <w:t xml:space="preserve">Email: </w:t>
      </w:r>
      <w:hyperlink r:id="rId46" w:history="1">
        <w:r w:rsidRPr="001D7B38">
          <w:rPr>
            <w:rStyle w:val="Hyperlink"/>
            <w:rFonts w:eastAsia="Aptos" w:cstheme="minorHAnsi"/>
            <w:sz w:val="20"/>
            <w:szCs w:val="20"/>
          </w:rPr>
          <w:t>nora.west@ucsf.edu</w:t>
        </w:r>
      </w:hyperlink>
    </w:p>
    <w:p w14:paraId="0D3B3D6B" w14:textId="3C9711D0" w:rsidR="00042E8D" w:rsidRPr="001D7B38" w:rsidRDefault="001E566B" w:rsidP="001D7B38">
      <w:pPr>
        <w:spacing w:after="0"/>
        <w:rPr>
          <w:rFonts w:eastAsia="Aptos" w:cstheme="minorHAnsi"/>
          <w:sz w:val="20"/>
          <w:szCs w:val="20"/>
          <w:vertAlign w:val="superscript"/>
        </w:rPr>
      </w:pPr>
      <w:r>
        <w:rPr>
          <w:rFonts w:eastAsia="Aptos" w:cstheme="minorHAnsi"/>
          <w:sz w:val="20"/>
          <w:szCs w:val="20"/>
        </w:rPr>
        <w:t xml:space="preserve">Nora </w:t>
      </w:r>
      <w:r w:rsidR="00042E8D" w:rsidRPr="001D7B38">
        <w:rPr>
          <w:rFonts w:eastAsia="Aptos" w:cstheme="minorHAnsi"/>
          <w:sz w:val="20"/>
          <w:szCs w:val="20"/>
        </w:rPr>
        <w:t>West</w:t>
      </w:r>
      <w:r w:rsidR="00042E8D" w:rsidRPr="001D7B38">
        <w:rPr>
          <w:rFonts w:eastAsia="Aptos" w:cstheme="minorHAnsi"/>
          <w:sz w:val="20"/>
          <w:szCs w:val="20"/>
          <w:vertAlign w:val="superscript"/>
        </w:rPr>
        <w:t>1</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 xml:space="preserve">Victoria </w:t>
      </w:r>
      <w:r w:rsidR="00042E8D" w:rsidRPr="001D7B38">
        <w:rPr>
          <w:rFonts w:eastAsia="Aptos" w:cstheme="minorHAnsi"/>
          <w:sz w:val="20"/>
          <w:szCs w:val="20"/>
        </w:rPr>
        <w:t>Dalay</w:t>
      </w:r>
      <w:r w:rsidR="00042E8D" w:rsidRPr="001D7B38">
        <w:rPr>
          <w:rFonts w:eastAsia="Aptos" w:cstheme="minorHAnsi"/>
          <w:sz w:val="20"/>
          <w:szCs w:val="20"/>
          <w:vertAlign w:val="superscript"/>
        </w:rPr>
        <w:t>2</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 xml:space="preserve">Maria del Mar </w:t>
      </w:r>
      <w:r w:rsidR="00042E8D" w:rsidRPr="001D7B38">
        <w:rPr>
          <w:rFonts w:eastAsia="Aptos" w:cstheme="minorHAnsi"/>
          <w:sz w:val="20"/>
          <w:szCs w:val="20"/>
        </w:rPr>
        <w:t>Castro Noriega</w:t>
      </w:r>
      <w:r w:rsidR="00042E8D" w:rsidRPr="001D7B38">
        <w:rPr>
          <w:rFonts w:eastAsia="Aptos" w:cstheme="minorHAnsi"/>
          <w:sz w:val="20"/>
          <w:szCs w:val="20"/>
          <w:vertAlign w:val="superscript"/>
        </w:rPr>
        <w:t>3</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Rebecca</w:t>
      </w:r>
      <w:r w:rsidR="00042E8D" w:rsidRPr="001D7B38">
        <w:rPr>
          <w:rFonts w:eastAsia="Aptos" w:cstheme="minorHAnsi"/>
          <w:sz w:val="20"/>
          <w:szCs w:val="20"/>
        </w:rPr>
        <w:t xml:space="preserve"> Crowder</w:t>
      </w:r>
      <w:proofErr w:type="gramStart"/>
      <w:r w:rsidR="00042E8D" w:rsidRPr="001D7B38">
        <w:rPr>
          <w:rFonts w:eastAsia="Aptos" w:cstheme="minorHAnsi"/>
          <w:sz w:val="20"/>
          <w:szCs w:val="20"/>
          <w:vertAlign w:val="superscript"/>
        </w:rPr>
        <w:t>1</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William</w:t>
      </w:r>
      <w:proofErr w:type="gramEnd"/>
      <w:r>
        <w:rPr>
          <w:rFonts w:eastAsia="Aptos" w:cstheme="minorHAnsi"/>
          <w:sz w:val="20"/>
          <w:szCs w:val="20"/>
        </w:rPr>
        <w:t xml:space="preserve"> </w:t>
      </w:r>
      <w:r w:rsidR="00042E8D" w:rsidRPr="001D7B38">
        <w:rPr>
          <w:rFonts w:eastAsia="Aptos" w:cstheme="minorHAnsi"/>
          <w:sz w:val="20"/>
          <w:szCs w:val="20"/>
        </w:rPr>
        <w:t>Worodria</w:t>
      </w:r>
      <w:proofErr w:type="gramStart"/>
      <w:r w:rsidR="00042E8D" w:rsidRPr="001D7B38">
        <w:rPr>
          <w:rFonts w:eastAsia="Aptos" w:cstheme="minorHAnsi"/>
          <w:sz w:val="20"/>
          <w:szCs w:val="20"/>
          <w:vertAlign w:val="superscript"/>
        </w:rPr>
        <w:t>4</w:t>
      </w:r>
      <w:r w:rsidR="00EF0BF4">
        <w:rPr>
          <w:rFonts w:eastAsia="Aptos" w:cstheme="minorHAnsi"/>
          <w:sz w:val="20"/>
          <w:szCs w:val="20"/>
        </w:rPr>
        <w:t>,</w:t>
      </w:r>
      <w:r w:rsidR="00042E8D" w:rsidRPr="001D7B38">
        <w:rPr>
          <w:rFonts w:eastAsia="Aptos" w:cstheme="minorHAnsi"/>
          <w:sz w:val="20"/>
          <w:szCs w:val="20"/>
        </w:rPr>
        <w:t xml:space="preserve">  </w:t>
      </w:r>
      <w:r w:rsidRPr="001D7B38">
        <w:rPr>
          <w:rFonts w:eastAsia="Aptos" w:cstheme="minorHAnsi"/>
          <w:sz w:val="20"/>
          <w:szCs w:val="20"/>
        </w:rPr>
        <w:t>Nguyen</w:t>
      </w:r>
      <w:proofErr w:type="gramEnd"/>
      <w:r w:rsidRPr="001D7B38">
        <w:rPr>
          <w:rFonts w:eastAsia="Aptos" w:cstheme="minorHAnsi"/>
          <w:sz w:val="20"/>
          <w:szCs w:val="20"/>
        </w:rPr>
        <w:t xml:space="preserve"> Viet</w:t>
      </w:r>
      <w:r>
        <w:rPr>
          <w:rFonts w:eastAsia="Aptos" w:cstheme="minorHAnsi"/>
          <w:sz w:val="20"/>
          <w:szCs w:val="20"/>
          <w:vertAlign w:val="superscript"/>
        </w:rPr>
        <w:t xml:space="preserve"> </w:t>
      </w:r>
      <w:r w:rsidR="00042E8D" w:rsidRPr="001D7B38">
        <w:rPr>
          <w:rFonts w:eastAsia="Aptos" w:cstheme="minorHAnsi"/>
          <w:sz w:val="20"/>
          <w:szCs w:val="20"/>
        </w:rPr>
        <w:t>Nhung</w:t>
      </w:r>
      <w:proofErr w:type="gramStart"/>
      <w:r w:rsidR="00042E8D" w:rsidRPr="001D7B38">
        <w:rPr>
          <w:rFonts w:eastAsia="Aptos" w:cstheme="minorHAnsi"/>
          <w:sz w:val="20"/>
          <w:szCs w:val="20"/>
          <w:vertAlign w:val="superscript"/>
        </w:rPr>
        <w:t>5</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Grant</w:t>
      </w:r>
      <w:proofErr w:type="gramEnd"/>
      <w:r>
        <w:rPr>
          <w:rFonts w:eastAsia="Aptos" w:cstheme="minorHAnsi"/>
          <w:sz w:val="20"/>
          <w:szCs w:val="20"/>
        </w:rPr>
        <w:t xml:space="preserve"> </w:t>
      </w:r>
      <w:r w:rsidR="00042E8D" w:rsidRPr="001D7B38">
        <w:rPr>
          <w:rFonts w:eastAsia="Aptos" w:cstheme="minorHAnsi"/>
          <w:sz w:val="20"/>
          <w:szCs w:val="20"/>
        </w:rPr>
        <w:t>Theron</w:t>
      </w:r>
      <w:proofErr w:type="gramStart"/>
      <w:r w:rsidR="00042E8D" w:rsidRPr="001D7B38">
        <w:rPr>
          <w:rFonts w:eastAsia="Aptos" w:cstheme="minorHAnsi"/>
          <w:sz w:val="20"/>
          <w:szCs w:val="20"/>
          <w:vertAlign w:val="superscript"/>
        </w:rPr>
        <w:t>6</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DJ</w:t>
      </w:r>
      <w:proofErr w:type="gramEnd"/>
      <w:r>
        <w:rPr>
          <w:rFonts w:eastAsia="Aptos" w:cstheme="minorHAnsi"/>
          <w:sz w:val="20"/>
          <w:szCs w:val="20"/>
        </w:rPr>
        <w:t xml:space="preserve"> </w:t>
      </w:r>
      <w:r w:rsidR="00042E8D" w:rsidRPr="001D7B38">
        <w:rPr>
          <w:rFonts w:eastAsia="Aptos" w:cstheme="minorHAnsi"/>
          <w:sz w:val="20"/>
          <w:szCs w:val="20"/>
        </w:rPr>
        <w:t>Christopher</w:t>
      </w:r>
      <w:proofErr w:type="gramStart"/>
      <w:r w:rsidR="00042E8D" w:rsidRPr="001D7B38">
        <w:rPr>
          <w:rFonts w:eastAsia="Aptos" w:cstheme="minorHAnsi"/>
          <w:sz w:val="20"/>
          <w:szCs w:val="20"/>
          <w:vertAlign w:val="superscript"/>
        </w:rPr>
        <w:t>7</w:t>
      </w:r>
      <w:r w:rsidR="00EF0BF4">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Julian</w:t>
      </w:r>
      <w:proofErr w:type="gramEnd"/>
      <w:r>
        <w:rPr>
          <w:rFonts w:eastAsia="Aptos" w:cstheme="minorHAnsi"/>
          <w:sz w:val="20"/>
          <w:szCs w:val="20"/>
        </w:rPr>
        <w:t xml:space="preserve"> </w:t>
      </w:r>
      <w:r w:rsidR="00042E8D" w:rsidRPr="001D7B38">
        <w:rPr>
          <w:rFonts w:eastAsia="Aptos" w:cstheme="minorHAnsi"/>
          <w:sz w:val="20"/>
          <w:szCs w:val="20"/>
        </w:rPr>
        <w:t>Atim</w:t>
      </w:r>
      <w:proofErr w:type="gramStart"/>
      <w:r w:rsidR="00042E8D" w:rsidRPr="001D7B38">
        <w:rPr>
          <w:rFonts w:eastAsia="Aptos" w:cstheme="minorHAnsi"/>
          <w:sz w:val="20"/>
          <w:szCs w:val="20"/>
          <w:vertAlign w:val="superscript"/>
        </w:rPr>
        <w:t>8</w:t>
      </w:r>
      <w:r w:rsidR="00147763">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April</w:t>
      </w:r>
      <w:proofErr w:type="gramEnd"/>
      <w:r>
        <w:rPr>
          <w:rFonts w:eastAsia="Aptos" w:cstheme="minorHAnsi"/>
          <w:sz w:val="20"/>
          <w:szCs w:val="20"/>
        </w:rPr>
        <w:t xml:space="preserve"> </w:t>
      </w:r>
      <w:r w:rsidR="00042E8D" w:rsidRPr="001D7B38">
        <w:rPr>
          <w:rFonts w:eastAsia="Aptos" w:cstheme="minorHAnsi"/>
          <w:sz w:val="20"/>
          <w:szCs w:val="20"/>
        </w:rPr>
        <w:t>Borkman</w:t>
      </w:r>
      <w:r w:rsidR="00042E8D" w:rsidRPr="001D7B38">
        <w:rPr>
          <w:rFonts w:eastAsia="Aptos" w:cstheme="minorHAnsi"/>
          <w:sz w:val="20"/>
          <w:szCs w:val="20"/>
          <w:vertAlign w:val="superscript"/>
        </w:rPr>
        <w:t>9</w:t>
      </w:r>
      <w:r w:rsidR="00147763">
        <w:rPr>
          <w:rFonts w:eastAsia="Aptos" w:cstheme="minorHAnsi"/>
          <w:sz w:val="20"/>
          <w:szCs w:val="20"/>
        </w:rPr>
        <w:t>,</w:t>
      </w:r>
      <w:r w:rsidR="00042E8D" w:rsidRPr="001D7B38">
        <w:rPr>
          <w:rFonts w:eastAsia="Aptos" w:cstheme="minorHAnsi"/>
          <w:sz w:val="20"/>
          <w:szCs w:val="20"/>
        </w:rPr>
        <w:t xml:space="preserve"> </w:t>
      </w:r>
      <w:r>
        <w:rPr>
          <w:rFonts w:eastAsia="Aptos" w:cstheme="minorHAnsi"/>
          <w:sz w:val="20"/>
          <w:szCs w:val="20"/>
        </w:rPr>
        <w:t xml:space="preserve">Adrew </w:t>
      </w:r>
      <w:r w:rsidR="00042E8D" w:rsidRPr="001D7B38">
        <w:rPr>
          <w:rFonts w:eastAsia="Aptos" w:cstheme="minorHAnsi"/>
          <w:sz w:val="20"/>
          <w:szCs w:val="20"/>
        </w:rPr>
        <w:t>Kerkhoff</w:t>
      </w:r>
      <w:r w:rsidR="00042E8D" w:rsidRPr="001D7B38">
        <w:rPr>
          <w:rFonts w:eastAsia="Aptos" w:cstheme="minorHAnsi"/>
          <w:sz w:val="20"/>
          <w:szCs w:val="20"/>
          <w:vertAlign w:val="superscript"/>
        </w:rPr>
        <w:t>10</w:t>
      </w:r>
    </w:p>
    <w:p w14:paraId="77E803E4" w14:textId="77777777" w:rsidR="001D7B38" w:rsidRDefault="001D7B38" w:rsidP="001D7B38">
      <w:pPr>
        <w:spacing w:after="0"/>
        <w:rPr>
          <w:rFonts w:ascii="Times New Roman" w:eastAsia="Aptos" w:hAnsi="Times New Roman" w:cs="Times New Roman"/>
        </w:rPr>
      </w:pPr>
    </w:p>
    <w:p w14:paraId="34AFD7D3"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Center for Tuberculosis and Division of Pulmonary and Critical Care Medicine, University of California San Francisco- San Francisco, California</w:t>
      </w:r>
    </w:p>
    <w:p w14:paraId="58F78059"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 xml:space="preserve">De la Salle Medical and Health Sciences Institute- Dasmarinas, Philippines  </w:t>
      </w:r>
    </w:p>
    <w:p w14:paraId="2A03AB7D"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University of Heidelberg- Heidelberg, Germany</w:t>
      </w:r>
    </w:p>
    <w:p w14:paraId="69D6B1C6"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World Alliance for Lung and Intensive Care Medicines in Uganda- Kampala, Uganda</w:t>
      </w:r>
    </w:p>
    <w:p w14:paraId="6C6EF130"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Vietnam National Lung Hospital- Hanoi, Viet Nam</w:t>
      </w:r>
    </w:p>
    <w:p w14:paraId="7727ACBB"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Stellenbosch University, Medicine and Health Science- Stellenbosch, South Africa</w:t>
      </w:r>
    </w:p>
    <w:p w14:paraId="481A6A29"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Christian Medical College- Vellore, India</w:t>
      </w:r>
    </w:p>
    <w:p w14:paraId="386773D9"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Global Health Labs- Bellevue, Washington</w:t>
      </w:r>
    </w:p>
    <w:p w14:paraId="73D41436" w14:textId="77777777" w:rsidR="00042E8D" w:rsidRPr="001D7B38" w:rsidRDefault="00042E8D" w:rsidP="005A085A">
      <w:pPr>
        <w:numPr>
          <w:ilvl w:val="0"/>
          <w:numId w:val="35"/>
        </w:numPr>
        <w:spacing w:line="276" w:lineRule="auto"/>
        <w:contextualSpacing/>
        <w:rPr>
          <w:rFonts w:ascii="Calibri" w:eastAsia="Aptos" w:hAnsi="Calibri" w:cs="Calibri"/>
          <w:sz w:val="18"/>
          <w:szCs w:val="18"/>
        </w:rPr>
      </w:pPr>
      <w:r w:rsidRPr="001D7B38">
        <w:rPr>
          <w:rFonts w:ascii="Calibri" w:eastAsia="Aptos" w:hAnsi="Calibri" w:cs="Calibri"/>
          <w:sz w:val="18"/>
          <w:szCs w:val="18"/>
        </w:rPr>
        <w:t xml:space="preserve">Division of Infectious Diseases, Medical University of South Carolina- Charleston, South Carolina </w:t>
      </w:r>
    </w:p>
    <w:p w14:paraId="2A18474A" w14:textId="77777777" w:rsidR="00042E8D" w:rsidRDefault="00042E8D" w:rsidP="005A085A">
      <w:pPr>
        <w:numPr>
          <w:ilvl w:val="0"/>
          <w:numId w:val="35"/>
        </w:numPr>
        <w:spacing w:line="240" w:lineRule="auto"/>
        <w:contextualSpacing/>
        <w:rPr>
          <w:rFonts w:ascii="Times New Roman" w:eastAsia="Aptos" w:hAnsi="Times New Roman" w:cs="Times New Roman"/>
        </w:rPr>
      </w:pPr>
      <w:r w:rsidRPr="001D7B38">
        <w:rPr>
          <w:rFonts w:ascii="Calibri" w:eastAsia="Aptos" w:hAnsi="Calibri" w:cs="Calibri"/>
          <w:sz w:val="18"/>
          <w:szCs w:val="18"/>
        </w:rPr>
        <w:t>Center for Tuberculosis and Division of HIV, Infectious Diseases, and Global Medicine, University of California San Francisco- San Francisco, California</w:t>
      </w:r>
      <w:r>
        <w:rPr>
          <w:rFonts w:ascii="Times New Roman" w:eastAsia="Aptos" w:hAnsi="Times New Roman" w:cs="Times New Roman"/>
        </w:rPr>
        <w:t xml:space="preserve">  </w:t>
      </w:r>
      <w:r>
        <w:rPr>
          <w:rFonts w:ascii="Times New Roman" w:eastAsia="Aptos" w:hAnsi="Times New Roman" w:cs="Times New Roman"/>
        </w:rPr>
        <w:br/>
      </w:r>
    </w:p>
    <w:p w14:paraId="6CB6E2DA" w14:textId="77777777" w:rsidR="001D7B38" w:rsidRPr="001D7B38" w:rsidRDefault="00042E8D" w:rsidP="00042E8D">
      <w:pPr>
        <w:rPr>
          <w:rFonts w:eastAsia="Aptos" w:cstheme="minorHAnsi"/>
          <w:sz w:val="20"/>
          <w:szCs w:val="20"/>
        </w:rPr>
      </w:pPr>
      <w:r w:rsidRPr="001D7B38">
        <w:rPr>
          <w:rFonts w:eastAsia="Aptos" w:cstheme="minorHAnsi"/>
          <w:b/>
          <w:bCs/>
          <w:sz w:val="20"/>
          <w:szCs w:val="20"/>
        </w:rPr>
        <w:t xml:space="preserve">Background: </w:t>
      </w:r>
      <w:r w:rsidRPr="001D7B38">
        <w:rPr>
          <w:rFonts w:eastAsia="Aptos" w:cstheme="minorHAnsi"/>
          <w:sz w:val="20"/>
          <w:szCs w:val="20"/>
        </w:rPr>
        <w:t xml:space="preserve">The use of tongue swabs for tuberculosis (TB) testing could expand the accessibility of testing in high TB-burden settings. However, the perceptions of and preferences for tongue swab-based testing among people undergoing TB evaluation at routine health facilities is unknown. </w:t>
      </w:r>
    </w:p>
    <w:p w14:paraId="405B8DAB" w14:textId="77777777" w:rsidR="001D7B38" w:rsidRPr="001D7B38" w:rsidRDefault="00042E8D" w:rsidP="00042E8D">
      <w:pPr>
        <w:rPr>
          <w:rFonts w:eastAsia="Aptos" w:cstheme="minorHAnsi"/>
          <w:sz w:val="20"/>
          <w:szCs w:val="20"/>
        </w:rPr>
      </w:pPr>
      <w:r w:rsidRPr="001D7B38">
        <w:rPr>
          <w:rFonts w:eastAsia="Aptos" w:cstheme="minorHAnsi"/>
          <w:b/>
          <w:bCs/>
          <w:sz w:val="20"/>
          <w:szCs w:val="20"/>
        </w:rPr>
        <w:t>Methods:</w:t>
      </w:r>
      <w:r w:rsidRPr="001D7B38">
        <w:rPr>
          <w:rFonts w:eastAsia="Aptos" w:cstheme="minorHAnsi"/>
          <w:sz w:val="20"/>
          <w:szCs w:val="20"/>
        </w:rPr>
        <w:t xml:space="preserve"> We utilized a convergent, parallel, mixed-methods study design to evaluate preferences for tongue swabs for TB testing across five high TB-burden countries. We conducted a cross-sectional survey from July 2023-January 2024 among participants undergoing sputum and tongue swab collection as part of the Rapid Research in Diagnostics Development for TB Network (R2D2 TB Network) in India, the Philippines, South Africa, Uganda, and Viet Nam. A subsample of R2D2 TB Network participants completed qualitative interviews. Quantitative and qualitative data were triangulated and interpreted through comparisons for concurrence/discordance. </w:t>
      </w:r>
    </w:p>
    <w:p w14:paraId="7DCF138C" w14:textId="77777777" w:rsidR="001D7B38" w:rsidRPr="001D7B38" w:rsidRDefault="00042E8D" w:rsidP="00042E8D">
      <w:pPr>
        <w:rPr>
          <w:rFonts w:eastAsia="Aptos" w:cstheme="minorHAnsi"/>
          <w:sz w:val="20"/>
          <w:szCs w:val="20"/>
        </w:rPr>
      </w:pPr>
      <w:r w:rsidRPr="001D7B38">
        <w:rPr>
          <w:rFonts w:eastAsia="Aptos" w:cstheme="minorHAnsi"/>
          <w:b/>
          <w:bCs/>
          <w:sz w:val="20"/>
          <w:szCs w:val="20"/>
        </w:rPr>
        <w:t xml:space="preserve">Results: </w:t>
      </w:r>
      <w:r w:rsidRPr="001D7B38">
        <w:rPr>
          <w:rFonts w:eastAsia="Aptos" w:cstheme="minorHAnsi"/>
          <w:sz w:val="20"/>
          <w:szCs w:val="20"/>
        </w:rPr>
        <w:t xml:space="preserve">Among 861 participants who completed the preference survey (49% male; median age 48, 7% living with HIV), 55% reported an overall preference for tongue swab, 23% for sputum, and 22% no preference. Discomfort during collection was more common for sputum compared to tongue swabs (42% vs.13%, p&lt;0.001). Discomfort or difficulty providing a tongue swab did not differ by sex (p=0.634). Nearly half of men (n=209, 49%) and the majority (n=269, 62%) of women endorsed tongue swab as their preferred sample type (compared to sputum and no preference) (p&lt;0.001). Most participants (n=522, 61%) reported that tongue swab was easiest to provide, followed by sputum (n=176, 20%), and no difference (n=163, 19%). Qualitative interviews (n=40) revealed key influences on preference for tongue swabs as compared to sputum: the importance of where in the body a sample comes (lung vs. tongue), the balance between ease of collection and accuracy of sample testing, the influence of health workers, and differences in discomfort experience among men and women. </w:t>
      </w:r>
    </w:p>
    <w:p w14:paraId="72CF687F" w14:textId="687DB99C" w:rsidR="00011CEC" w:rsidRDefault="00042E8D" w:rsidP="00042E8D">
      <w:pPr>
        <w:rPr>
          <w:rFonts w:eastAsia="Aptos" w:cstheme="minorHAnsi"/>
          <w:sz w:val="20"/>
          <w:szCs w:val="20"/>
        </w:rPr>
      </w:pPr>
      <w:r w:rsidRPr="001D7B38">
        <w:rPr>
          <w:rFonts w:eastAsia="Aptos" w:cstheme="minorHAnsi"/>
          <w:b/>
          <w:bCs/>
          <w:sz w:val="20"/>
          <w:szCs w:val="20"/>
        </w:rPr>
        <w:t>Conclusions:</w:t>
      </w:r>
      <w:r w:rsidRPr="001D7B38">
        <w:rPr>
          <w:rFonts w:eastAsia="Aptos" w:cstheme="minorHAnsi"/>
          <w:sz w:val="20"/>
          <w:szCs w:val="20"/>
        </w:rPr>
        <w:t xml:space="preserve"> Perceptions of tongue swabs among people undergoing TB diagnostic testing are generally favorable. This multi-country mixed methods analysis revealed that preference for sample type is driven by more than ease of collection; it is grounded in a combination of multi-level factors. These findings provide important considerations for recommendations and implementation of tongue swabs as a complementary or alternative TB </w:t>
      </w:r>
      <w:r w:rsidR="008A6232" w:rsidRPr="001D7B38">
        <w:rPr>
          <w:rFonts w:eastAsia="Aptos" w:cstheme="minorHAnsi"/>
          <w:sz w:val="20"/>
          <w:szCs w:val="20"/>
        </w:rPr>
        <w:t>diagnostic approach.</w:t>
      </w:r>
    </w:p>
    <w:p w14:paraId="3A467E33" w14:textId="77777777" w:rsidR="00011CEC" w:rsidRDefault="00011CEC">
      <w:pPr>
        <w:rPr>
          <w:rFonts w:eastAsia="Aptos" w:cstheme="minorHAnsi"/>
          <w:sz w:val="20"/>
          <w:szCs w:val="20"/>
        </w:rPr>
      </w:pPr>
      <w:r>
        <w:rPr>
          <w:rFonts w:eastAsia="Aptos" w:cstheme="minorHAnsi"/>
          <w:sz w:val="20"/>
          <w:szCs w:val="20"/>
        </w:rPr>
        <w:br w:type="page"/>
      </w:r>
    </w:p>
    <w:p w14:paraId="6178C525" w14:textId="35FA9741" w:rsidR="00A8028C" w:rsidRDefault="00A8028C" w:rsidP="00A8028C">
      <w:pPr>
        <w:pStyle w:val="Heading2"/>
      </w:pPr>
      <w:bookmarkStart w:id="55" w:name="_Toc176784334"/>
      <w:r w:rsidRPr="003D0A9F">
        <w:lastRenderedPageBreak/>
        <w:t>PP-</w:t>
      </w:r>
      <w:r>
        <w:t xml:space="preserve">35: </w:t>
      </w:r>
      <w:r w:rsidRPr="00C42422">
        <w:t>Jillian</w:t>
      </w:r>
      <w:r>
        <w:t xml:space="preserve"> Kadota, UCSF</w:t>
      </w:r>
      <w:r w:rsidR="00F03347">
        <w:t xml:space="preserve"> (presented by Nora West)</w:t>
      </w:r>
      <w:bookmarkEnd w:id="55"/>
    </w:p>
    <w:p w14:paraId="71300F4E" w14:textId="77777777" w:rsidR="00A8028C" w:rsidRPr="00EB2417" w:rsidRDefault="00A8028C" w:rsidP="00A8028C"/>
    <w:p w14:paraId="5BC825A3" w14:textId="77777777" w:rsidR="00A8028C" w:rsidRPr="00EB2417" w:rsidRDefault="00A8028C" w:rsidP="00A8028C">
      <w:pPr>
        <w:rPr>
          <w:rFonts w:ascii="Avenir Next Condensed" w:hAnsi="Avenir Next Condensed"/>
          <w:b/>
          <w:bCs/>
          <w:sz w:val="24"/>
          <w:szCs w:val="24"/>
        </w:rPr>
      </w:pPr>
      <w:r w:rsidRPr="00EB2417">
        <w:rPr>
          <w:rFonts w:ascii="Avenir Next Condensed" w:hAnsi="Avenir Next Condensed"/>
          <w:b/>
          <w:bCs/>
          <w:sz w:val="24"/>
          <w:szCs w:val="24"/>
        </w:rPr>
        <w:t>Baseline assessment of social assistance programs for people with TB and their households in Uganda: a situation analysis</w:t>
      </w:r>
    </w:p>
    <w:p w14:paraId="2858B343" w14:textId="77777777" w:rsidR="00A8028C" w:rsidRDefault="00A8028C" w:rsidP="00A8028C">
      <w:pPr>
        <w:rPr>
          <w:sz w:val="20"/>
          <w:szCs w:val="20"/>
        </w:rPr>
      </w:pPr>
      <w:r w:rsidRPr="00274B27">
        <w:rPr>
          <w:sz w:val="20"/>
          <w:szCs w:val="20"/>
        </w:rPr>
        <w:t>Jillian Kadota, UCSF</w:t>
      </w:r>
    </w:p>
    <w:p w14:paraId="6DE1CB08" w14:textId="77777777" w:rsidR="00A8028C" w:rsidRDefault="00A8028C" w:rsidP="00A8028C">
      <w:pPr>
        <w:rPr>
          <w:sz w:val="20"/>
          <w:szCs w:val="20"/>
        </w:rPr>
      </w:pPr>
      <w:r w:rsidRPr="00664A19">
        <w:rPr>
          <w:rFonts w:ascii="Calibri" w:hAnsi="Calibri" w:cs="Calibri"/>
          <w:color w:val="000000"/>
          <w:sz w:val="20"/>
          <w:szCs w:val="20"/>
        </w:rPr>
        <w:t xml:space="preserve">Email: </w:t>
      </w:r>
      <w:hyperlink r:id="rId47" w:history="1">
        <w:r w:rsidRPr="003425BF">
          <w:rPr>
            <w:rStyle w:val="Hyperlink"/>
            <w:sz w:val="20"/>
            <w:szCs w:val="20"/>
          </w:rPr>
          <w:t>jillian.kadota@ucsf.edu</w:t>
        </w:r>
      </w:hyperlink>
    </w:p>
    <w:p w14:paraId="0A36ECDE" w14:textId="77777777" w:rsidR="00A8028C" w:rsidRDefault="00A8028C" w:rsidP="00A8028C">
      <w:pPr>
        <w:spacing w:after="0"/>
        <w:rPr>
          <w:rFonts w:eastAsia="Aptos" w:cstheme="minorHAnsi"/>
          <w:sz w:val="20"/>
          <w:szCs w:val="20"/>
          <w:vertAlign w:val="superscript"/>
        </w:rPr>
      </w:pPr>
      <w:r w:rsidRPr="00274B27">
        <w:rPr>
          <w:rFonts w:eastAsia="Aptos" w:cstheme="minorHAnsi"/>
          <w:sz w:val="20"/>
          <w:szCs w:val="20"/>
        </w:rPr>
        <w:t>Jillian L. Kadota</w:t>
      </w:r>
      <w:r w:rsidRPr="00274B27">
        <w:rPr>
          <w:rFonts w:eastAsia="Aptos" w:cstheme="minorHAnsi"/>
          <w:sz w:val="20"/>
          <w:szCs w:val="20"/>
          <w:vertAlign w:val="superscript"/>
        </w:rPr>
        <w:t>1</w:t>
      </w:r>
      <w:r w:rsidRPr="00274B27">
        <w:rPr>
          <w:rFonts w:eastAsia="Aptos" w:cstheme="minorHAnsi"/>
          <w:sz w:val="20"/>
          <w:szCs w:val="20"/>
        </w:rPr>
        <w:t>, Grace Nanyunja</w:t>
      </w:r>
      <w:r w:rsidRPr="00274B27">
        <w:rPr>
          <w:rFonts w:eastAsia="Aptos" w:cstheme="minorHAnsi"/>
          <w:sz w:val="20"/>
          <w:szCs w:val="20"/>
          <w:vertAlign w:val="superscript"/>
        </w:rPr>
        <w:t>2</w:t>
      </w:r>
      <w:r w:rsidRPr="00274B27">
        <w:rPr>
          <w:rFonts w:eastAsia="Aptos" w:cstheme="minorHAnsi"/>
          <w:sz w:val="20"/>
          <w:szCs w:val="20"/>
        </w:rPr>
        <w:t>, Achilles Katamba</w:t>
      </w:r>
      <w:r w:rsidRPr="00274B27">
        <w:rPr>
          <w:rFonts w:eastAsia="Aptos" w:cstheme="minorHAnsi"/>
          <w:sz w:val="20"/>
          <w:szCs w:val="20"/>
          <w:vertAlign w:val="superscript"/>
        </w:rPr>
        <w:t>2,3</w:t>
      </w:r>
      <w:r w:rsidRPr="00274B27">
        <w:rPr>
          <w:rFonts w:eastAsia="Aptos" w:cstheme="minorHAnsi"/>
          <w:sz w:val="20"/>
          <w:szCs w:val="20"/>
        </w:rPr>
        <w:t>, Joseph Ggita</w:t>
      </w:r>
      <w:r w:rsidRPr="00274B27">
        <w:rPr>
          <w:rFonts w:eastAsia="Aptos" w:cstheme="minorHAnsi"/>
          <w:sz w:val="20"/>
          <w:szCs w:val="20"/>
          <w:vertAlign w:val="superscript"/>
        </w:rPr>
        <w:t>3</w:t>
      </w:r>
      <w:r w:rsidRPr="00274B27">
        <w:rPr>
          <w:rFonts w:eastAsia="Aptos" w:cstheme="minorHAnsi"/>
          <w:sz w:val="20"/>
          <w:szCs w:val="20"/>
        </w:rPr>
        <w:t>, Rogers Ssekyango</w:t>
      </w:r>
      <w:r w:rsidRPr="00274B27">
        <w:rPr>
          <w:rFonts w:eastAsia="Aptos" w:cstheme="minorHAnsi"/>
          <w:sz w:val="20"/>
          <w:szCs w:val="20"/>
          <w:vertAlign w:val="superscript"/>
        </w:rPr>
        <w:t>3</w:t>
      </w:r>
      <w:r w:rsidRPr="00274B27">
        <w:rPr>
          <w:rFonts w:eastAsia="Aptos" w:cstheme="minorHAnsi"/>
          <w:sz w:val="20"/>
          <w:szCs w:val="20"/>
        </w:rPr>
        <w:t>, Canice Christian</w:t>
      </w:r>
      <w:r w:rsidRPr="00274B27">
        <w:rPr>
          <w:rFonts w:eastAsia="Aptos" w:cstheme="minorHAnsi"/>
          <w:sz w:val="20"/>
          <w:szCs w:val="20"/>
          <w:vertAlign w:val="superscript"/>
        </w:rPr>
        <w:t>1</w:t>
      </w:r>
      <w:r w:rsidRPr="00274B27">
        <w:rPr>
          <w:rFonts w:eastAsia="Aptos" w:cstheme="minorHAnsi"/>
          <w:sz w:val="20"/>
          <w:szCs w:val="20"/>
        </w:rPr>
        <w:t>, Mathius Mwesige</w:t>
      </w:r>
      <w:r w:rsidRPr="00274B27">
        <w:rPr>
          <w:rFonts w:eastAsia="Aptos" w:cstheme="minorHAnsi"/>
          <w:sz w:val="20"/>
          <w:szCs w:val="20"/>
          <w:vertAlign w:val="superscript"/>
        </w:rPr>
        <w:t>6</w:t>
      </w:r>
      <w:r w:rsidRPr="00274B27">
        <w:rPr>
          <w:rFonts w:eastAsia="Aptos" w:cstheme="minorHAnsi"/>
          <w:sz w:val="20"/>
          <w:szCs w:val="20"/>
        </w:rPr>
        <w:t>, Paddy Busulwa</w:t>
      </w:r>
      <w:r w:rsidRPr="00274B27">
        <w:rPr>
          <w:rFonts w:eastAsia="Aptos" w:cstheme="minorHAnsi"/>
          <w:sz w:val="20"/>
          <w:szCs w:val="20"/>
          <w:vertAlign w:val="superscript"/>
        </w:rPr>
        <w:t>7</w:t>
      </w:r>
      <w:r w:rsidRPr="00274B27">
        <w:rPr>
          <w:rFonts w:eastAsia="Aptos" w:cstheme="minorHAnsi"/>
          <w:sz w:val="20"/>
          <w:szCs w:val="20"/>
        </w:rPr>
        <w:t>, Francis Tahinduka</w:t>
      </w:r>
      <w:r w:rsidRPr="00274B27">
        <w:rPr>
          <w:rFonts w:eastAsia="Aptos" w:cstheme="minorHAnsi"/>
          <w:sz w:val="20"/>
          <w:szCs w:val="20"/>
          <w:vertAlign w:val="superscript"/>
        </w:rPr>
        <w:t>5</w:t>
      </w:r>
      <w:r w:rsidRPr="00274B27">
        <w:rPr>
          <w:rFonts w:eastAsia="Aptos" w:cstheme="minorHAnsi"/>
          <w:sz w:val="20"/>
          <w:szCs w:val="20"/>
        </w:rPr>
        <w:t>, Evelyn Tibananuka</w:t>
      </w:r>
      <w:r w:rsidRPr="00274B27">
        <w:rPr>
          <w:rFonts w:eastAsia="Aptos" w:cstheme="minorHAnsi"/>
          <w:sz w:val="20"/>
          <w:szCs w:val="20"/>
          <w:vertAlign w:val="superscript"/>
        </w:rPr>
        <w:t>4</w:t>
      </w:r>
      <w:r w:rsidRPr="00274B27">
        <w:rPr>
          <w:rFonts w:eastAsia="Aptos" w:cstheme="minorHAnsi"/>
          <w:sz w:val="20"/>
          <w:szCs w:val="20"/>
        </w:rPr>
        <w:t xml:space="preserve">, </w:t>
      </w:r>
      <w:proofErr w:type="spellStart"/>
      <w:r w:rsidRPr="00274B27">
        <w:rPr>
          <w:rFonts w:eastAsia="Aptos" w:cstheme="minorHAnsi"/>
          <w:sz w:val="20"/>
          <w:szCs w:val="20"/>
        </w:rPr>
        <w:t>Stavia</w:t>
      </w:r>
      <w:proofErr w:type="spellEnd"/>
      <w:r w:rsidRPr="00274B27">
        <w:rPr>
          <w:rFonts w:eastAsia="Aptos" w:cstheme="minorHAnsi"/>
          <w:sz w:val="20"/>
          <w:szCs w:val="20"/>
        </w:rPr>
        <w:t xml:space="preserve"> Turyahabwe</w:t>
      </w:r>
      <w:r w:rsidRPr="00274B27">
        <w:rPr>
          <w:rFonts w:eastAsia="Aptos" w:cstheme="minorHAnsi"/>
          <w:sz w:val="20"/>
          <w:szCs w:val="20"/>
          <w:vertAlign w:val="superscript"/>
        </w:rPr>
        <w:t>6</w:t>
      </w:r>
      <w:r w:rsidRPr="00274B27">
        <w:rPr>
          <w:rFonts w:eastAsia="Aptos" w:cstheme="minorHAnsi"/>
          <w:sz w:val="20"/>
          <w:szCs w:val="20"/>
        </w:rPr>
        <w:t>, Priya B. Shete</w:t>
      </w:r>
      <w:r w:rsidRPr="00274B27">
        <w:rPr>
          <w:rFonts w:eastAsia="Aptos" w:cstheme="minorHAnsi"/>
          <w:sz w:val="20"/>
          <w:szCs w:val="20"/>
          <w:vertAlign w:val="superscript"/>
        </w:rPr>
        <w:t>1,2</w:t>
      </w:r>
    </w:p>
    <w:p w14:paraId="7829B6F8" w14:textId="77777777" w:rsidR="00A8028C" w:rsidRPr="00274B27" w:rsidRDefault="00A8028C" w:rsidP="00A8028C">
      <w:pPr>
        <w:spacing w:after="0"/>
        <w:rPr>
          <w:rFonts w:eastAsia="Aptos" w:cstheme="minorHAnsi"/>
          <w:sz w:val="20"/>
          <w:szCs w:val="20"/>
        </w:rPr>
      </w:pPr>
    </w:p>
    <w:p w14:paraId="735D3C61" w14:textId="77777777" w:rsidR="00A8028C" w:rsidRPr="00274B27"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 xml:space="preserve">Division of Pulmonary and Critical Care Medicine and Center for Tuberculosis, Zuckerberg San Francisco General Hospital, University of California San Francisco, San Francisco, CA, USA </w:t>
      </w:r>
    </w:p>
    <w:p w14:paraId="5AE251D8" w14:textId="77777777" w:rsidR="00A8028C" w:rsidRPr="00274B27"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 xml:space="preserve">WALIMU, Kampala, Uganda </w:t>
      </w:r>
    </w:p>
    <w:p w14:paraId="376AA802" w14:textId="77777777" w:rsidR="00A8028C" w:rsidRPr="00274B27"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 xml:space="preserve">Clinical Epidemiology and Biostatistics Unit, Department of Medicine, Makerere University College of Health Sciences, Kampala, Uganda </w:t>
      </w:r>
    </w:p>
    <w:p w14:paraId="11BC14B8" w14:textId="77777777" w:rsidR="00A8028C" w:rsidRPr="00274B27"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 xml:space="preserve">World Health </w:t>
      </w:r>
      <w:proofErr w:type="spellStart"/>
      <w:r w:rsidRPr="00274B27">
        <w:rPr>
          <w:rFonts w:eastAsia="Aptos" w:cstheme="minorHAnsi"/>
          <w:sz w:val="18"/>
          <w:szCs w:val="18"/>
        </w:rPr>
        <w:t>Organisation</w:t>
      </w:r>
      <w:proofErr w:type="spellEnd"/>
      <w:r w:rsidRPr="00274B27">
        <w:rPr>
          <w:rFonts w:eastAsia="Aptos" w:cstheme="minorHAnsi"/>
          <w:sz w:val="18"/>
          <w:szCs w:val="18"/>
        </w:rPr>
        <w:t xml:space="preserve">, Kampala, Uganda </w:t>
      </w:r>
    </w:p>
    <w:p w14:paraId="77738EF6" w14:textId="77777777" w:rsidR="00A8028C" w:rsidRPr="00274B27"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 xml:space="preserve">Expanded Social Protection </w:t>
      </w:r>
      <w:proofErr w:type="spellStart"/>
      <w:r w:rsidRPr="00274B27">
        <w:rPr>
          <w:rFonts w:eastAsia="Aptos" w:cstheme="minorHAnsi"/>
          <w:sz w:val="18"/>
          <w:szCs w:val="18"/>
        </w:rPr>
        <w:t>Programme</w:t>
      </w:r>
      <w:proofErr w:type="spellEnd"/>
      <w:r w:rsidRPr="00274B27">
        <w:rPr>
          <w:rFonts w:eastAsia="Aptos" w:cstheme="minorHAnsi"/>
          <w:sz w:val="18"/>
          <w:szCs w:val="18"/>
        </w:rPr>
        <w:t xml:space="preserve">, Ministry of Gender, </w:t>
      </w:r>
      <w:proofErr w:type="spellStart"/>
      <w:r w:rsidRPr="00274B27">
        <w:rPr>
          <w:rFonts w:eastAsia="Aptos" w:cstheme="minorHAnsi"/>
          <w:sz w:val="18"/>
          <w:szCs w:val="18"/>
        </w:rPr>
        <w:t>Labour</w:t>
      </w:r>
      <w:proofErr w:type="spellEnd"/>
      <w:r w:rsidRPr="00274B27">
        <w:rPr>
          <w:rFonts w:eastAsia="Aptos" w:cstheme="minorHAnsi"/>
          <w:sz w:val="18"/>
          <w:szCs w:val="18"/>
        </w:rPr>
        <w:t xml:space="preserve"> and Social Development, Kampala Uganda. </w:t>
      </w:r>
    </w:p>
    <w:p w14:paraId="27407572" w14:textId="77777777" w:rsidR="00A8028C" w:rsidRPr="00274B27"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 xml:space="preserve">National Tuberculosis and Leprosy Program, Uganda Ministry of Health, Kampala, Uganda </w:t>
      </w:r>
    </w:p>
    <w:p w14:paraId="6EE6567A" w14:textId="77777777" w:rsidR="00A8028C" w:rsidRDefault="00A8028C" w:rsidP="00A8028C">
      <w:pPr>
        <w:numPr>
          <w:ilvl w:val="0"/>
          <w:numId w:val="19"/>
        </w:numPr>
        <w:spacing w:line="276" w:lineRule="auto"/>
        <w:contextualSpacing/>
        <w:rPr>
          <w:rFonts w:eastAsia="Aptos" w:cstheme="minorHAnsi"/>
          <w:sz w:val="18"/>
          <w:szCs w:val="18"/>
        </w:rPr>
      </w:pPr>
      <w:r w:rsidRPr="00274B27">
        <w:rPr>
          <w:rFonts w:eastAsia="Aptos" w:cstheme="minorHAnsi"/>
          <w:sz w:val="18"/>
          <w:szCs w:val="18"/>
        </w:rPr>
        <w:t>Uganda Stop TB Partnership</w:t>
      </w:r>
    </w:p>
    <w:p w14:paraId="15906BC7" w14:textId="77777777" w:rsidR="00A8028C" w:rsidRPr="00274B27" w:rsidRDefault="00A8028C" w:rsidP="00A8028C">
      <w:pPr>
        <w:spacing w:line="276" w:lineRule="auto"/>
        <w:ind w:left="360"/>
        <w:contextualSpacing/>
        <w:rPr>
          <w:rFonts w:eastAsia="Aptos" w:cstheme="minorHAnsi"/>
          <w:sz w:val="18"/>
          <w:szCs w:val="18"/>
        </w:rPr>
      </w:pPr>
    </w:p>
    <w:p w14:paraId="608362AB" w14:textId="77777777" w:rsidR="00A8028C" w:rsidRDefault="00A8028C" w:rsidP="00A8028C">
      <w:pPr>
        <w:rPr>
          <w:rFonts w:cstheme="minorHAnsi"/>
          <w:color w:val="1F1F1F"/>
          <w:sz w:val="20"/>
          <w:szCs w:val="20"/>
          <w:shd w:val="clear" w:color="auto" w:fill="FFFFFF"/>
        </w:rPr>
      </w:pPr>
      <w:r w:rsidRPr="005C2EF8">
        <w:rPr>
          <w:rFonts w:cstheme="minorHAnsi"/>
          <w:b/>
          <w:bCs/>
          <w:color w:val="1F1F1F"/>
          <w:sz w:val="20"/>
          <w:szCs w:val="20"/>
          <w:shd w:val="clear" w:color="auto" w:fill="FFFFFF"/>
        </w:rPr>
        <w:t>Summary:</w:t>
      </w:r>
      <w:r w:rsidRPr="006D2D81">
        <w:rPr>
          <w:rFonts w:cstheme="minorHAnsi"/>
          <w:color w:val="1F1F1F"/>
          <w:sz w:val="20"/>
          <w:szCs w:val="20"/>
          <w:shd w:val="clear" w:color="auto" w:fill="FFFFFF"/>
        </w:rPr>
        <w:t xml:space="preserve"> Social protection is vital for supporting people with tuberculosis (TB) and their households, and its widespread implementation aligns with global commitments. We completed a mixed-methods study to evaluate accessibility of social protection for people with TB in Uganda. Interventions addressing specific challenges faced by TB-affected households are needed. </w:t>
      </w:r>
    </w:p>
    <w:p w14:paraId="2B6D2EDC" w14:textId="77777777" w:rsidR="00A8028C" w:rsidRDefault="00A8028C" w:rsidP="00A8028C">
      <w:pPr>
        <w:rPr>
          <w:rFonts w:cstheme="minorHAnsi"/>
          <w:color w:val="1F1F1F"/>
          <w:sz w:val="20"/>
          <w:szCs w:val="20"/>
          <w:shd w:val="clear" w:color="auto" w:fill="FFFFFF"/>
        </w:rPr>
      </w:pPr>
      <w:r w:rsidRPr="005C2EF8">
        <w:rPr>
          <w:rFonts w:cstheme="minorHAnsi"/>
          <w:b/>
          <w:bCs/>
          <w:color w:val="1F1F1F"/>
          <w:sz w:val="20"/>
          <w:szCs w:val="20"/>
          <w:shd w:val="clear" w:color="auto" w:fill="FFFFFF"/>
        </w:rPr>
        <w:t>Introduction:</w:t>
      </w:r>
      <w:r w:rsidRPr="006D2D81">
        <w:rPr>
          <w:rFonts w:cstheme="minorHAnsi"/>
          <w:color w:val="1F1F1F"/>
          <w:sz w:val="20"/>
          <w:szCs w:val="20"/>
          <w:shd w:val="clear" w:color="auto" w:fill="FFFFFF"/>
        </w:rPr>
        <w:t xml:space="preserve"> Robust social protection systems are crucial for supporting people with TB and align with global TB control targets and commitments from the 2023 UN High-Level meeting. We conducted a participatory action mixed-methods study to understand the social protection landscape for people with TB in Uganda. </w:t>
      </w:r>
    </w:p>
    <w:p w14:paraId="16AB879D" w14:textId="77777777" w:rsidR="00A8028C" w:rsidRDefault="00A8028C" w:rsidP="00A8028C">
      <w:pPr>
        <w:rPr>
          <w:rFonts w:cstheme="minorHAnsi"/>
          <w:color w:val="1F1F1F"/>
          <w:sz w:val="20"/>
          <w:szCs w:val="20"/>
          <w:shd w:val="clear" w:color="auto" w:fill="FFFFFF"/>
        </w:rPr>
      </w:pPr>
      <w:r w:rsidRPr="00AB78F5">
        <w:rPr>
          <w:rFonts w:cstheme="minorHAnsi"/>
          <w:b/>
          <w:bCs/>
          <w:color w:val="1F1F1F"/>
          <w:sz w:val="20"/>
          <w:szCs w:val="20"/>
          <w:shd w:val="clear" w:color="auto" w:fill="FFFFFF"/>
        </w:rPr>
        <w:t>Methods:</w:t>
      </w:r>
      <w:r w:rsidRPr="006D2D81">
        <w:rPr>
          <w:rFonts w:cstheme="minorHAnsi"/>
          <w:color w:val="1F1F1F"/>
          <w:sz w:val="20"/>
          <w:szCs w:val="20"/>
          <w:shd w:val="clear" w:color="auto" w:fill="FFFFFF"/>
        </w:rPr>
        <w:t xml:space="preserve"> Between October-November 2023 we conducted document reviews and completed surveys and semi-structured interviews with key informants using a WHO-recommended protocol adapted for Uganda. We collected data on social protection program characteristics, coverage, and accessibility, and categorized programs as TB-specific or TB-sensitive, and responsive or inclusive. We summarized qualitative barriers to program access/implementation from the supply and demand-side perspective. </w:t>
      </w:r>
    </w:p>
    <w:p w14:paraId="4D7E55C5" w14:textId="77777777" w:rsidR="00A8028C" w:rsidRDefault="00A8028C" w:rsidP="00A8028C">
      <w:pPr>
        <w:rPr>
          <w:rFonts w:cstheme="minorHAnsi"/>
          <w:color w:val="1F1F1F"/>
          <w:sz w:val="20"/>
          <w:szCs w:val="20"/>
          <w:shd w:val="clear" w:color="auto" w:fill="FFFFFF"/>
        </w:rPr>
      </w:pPr>
      <w:r w:rsidRPr="00AB78F5">
        <w:rPr>
          <w:rFonts w:cstheme="minorHAnsi"/>
          <w:b/>
          <w:bCs/>
          <w:color w:val="1F1F1F"/>
          <w:sz w:val="20"/>
          <w:szCs w:val="20"/>
          <w:shd w:val="clear" w:color="auto" w:fill="FFFFFF"/>
        </w:rPr>
        <w:t>Results:</w:t>
      </w:r>
      <w:r w:rsidRPr="006D2D81">
        <w:rPr>
          <w:rFonts w:cstheme="minorHAnsi"/>
          <w:color w:val="1F1F1F"/>
          <w:sz w:val="20"/>
          <w:szCs w:val="20"/>
          <w:shd w:val="clear" w:color="auto" w:fill="FFFFFF"/>
        </w:rPr>
        <w:t xml:space="preserve"> Surveys (n=26) among TB and social protection program representatives, governmental and non-governmental organization employees, community members, and TB survivors revealed a multitude of programs (n=19) managed by diverse entities, including governmental, non-governmental, and community-led initiatives. Among these, the Enablers Program (funder: Global Fund) emerged as the sole TB-specific initiative both inclusive and responsive to the needs of people with multi-drug resistant TB. Key informant interview data (n=18) revealed administrative challenges and limited resource allocation as significant implementation barriers. Prominent demand-side barriers included lack of program awareness among intended beneficiaries and bureaucratic complexities. These results demonstrated insufficient awareness and differing perspectives on program inclusiveness, key population coverage, and ability to address socioeconomic shocks among intended beneficiaries.</w:t>
      </w:r>
    </w:p>
    <w:p w14:paraId="7E504541" w14:textId="02AD4834" w:rsidR="00BC1027" w:rsidRPr="001D7B38" w:rsidRDefault="00A8028C" w:rsidP="00A8028C">
      <w:pPr>
        <w:rPr>
          <w:rFonts w:eastAsia="Aptos" w:cstheme="minorHAnsi"/>
          <w:sz w:val="20"/>
          <w:szCs w:val="20"/>
        </w:rPr>
      </w:pPr>
      <w:r w:rsidRPr="00AB78F5">
        <w:rPr>
          <w:rFonts w:cstheme="minorHAnsi"/>
          <w:b/>
          <w:bCs/>
          <w:color w:val="1F1F1F"/>
          <w:sz w:val="20"/>
          <w:szCs w:val="20"/>
          <w:shd w:val="clear" w:color="auto" w:fill="FFFFFF"/>
        </w:rPr>
        <w:t>Conclusion:</w:t>
      </w:r>
      <w:r w:rsidRPr="006D2D81">
        <w:rPr>
          <w:rFonts w:cstheme="minorHAnsi"/>
          <w:color w:val="1F1F1F"/>
          <w:sz w:val="20"/>
          <w:szCs w:val="20"/>
          <w:shd w:val="clear" w:color="auto" w:fill="FFFFFF"/>
        </w:rPr>
        <w:t xml:space="preserve"> TB-specific programs responsive to the needs of people with drug-sensitive TB are lacking in Uganda. TB-sensitive programs fail to benefit people with/at-risk of TB due to supply, policy, and programmatic barriers that hinder access. Lack of unified understanding of program characteristics including their ability to meet the needs of people with TB underscores the need for a more coherent approach to program implementation. Addressing these barriers is imperative to ensure equitable access to social protection for TB-affected households.</w:t>
      </w:r>
    </w:p>
    <w:p w14:paraId="06A7205C" w14:textId="77777777" w:rsidR="00BC1027" w:rsidRDefault="00BC1027">
      <w:pPr>
        <w:rPr>
          <w:rFonts w:ascii="Times New Roman" w:eastAsia="Aptos" w:hAnsi="Times New Roman" w:cs="Times New Roman"/>
        </w:rPr>
      </w:pPr>
      <w:r>
        <w:rPr>
          <w:rFonts w:ascii="Times New Roman" w:eastAsia="Aptos" w:hAnsi="Times New Roman" w:cs="Times New Roman"/>
        </w:rPr>
        <w:br w:type="page"/>
      </w:r>
    </w:p>
    <w:p w14:paraId="3E53D42D" w14:textId="5AF62650" w:rsidR="00315505" w:rsidRDefault="00315505" w:rsidP="00C52644">
      <w:pPr>
        <w:pStyle w:val="Heading2"/>
        <w:rPr>
          <w:rFonts w:eastAsia="Times New Roman"/>
        </w:rPr>
      </w:pPr>
      <w:bookmarkStart w:id="56" w:name="_Toc176784335"/>
      <w:r w:rsidRPr="009B3D8B">
        <w:rPr>
          <w:rFonts w:eastAsia="Times New Roman"/>
        </w:rPr>
        <w:lastRenderedPageBreak/>
        <w:t>PP-</w:t>
      </w:r>
      <w:r w:rsidR="004D7976">
        <w:rPr>
          <w:rFonts w:eastAsia="Times New Roman"/>
        </w:rPr>
        <w:t>3</w:t>
      </w:r>
      <w:r w:rsidR="00A8028C">
        <w:rPr>
          <w:rFonts w:eastAsia="Times New Roman"/>
        </w:rPr>
        <w:t>6</w:t>
      </w:r>
      <w:r w:rsidRPr="009B3D8B">
        <w:rPr>
          <w:rFonts w:eastAsia="Times New Roman"/>
        </w:rPr>
        <w:t xml:space="preserve">: </w:t>
      </w:r>
      <w:r w:rsidR="00BE46B6">
        <w:rPr>
          <w:rFonts w:eastAsia="Times New Roman"/>
        </w:rPr>
        <w:t>Ava Xu</w:t>
      </w:r>
      <w:r w:rsidRPr="009B3D8B">
        <w:rPr>
          <w:rFonts w:eastAsia="Times New Roman"/>
        </w:rPr>
        <w:t>, UCSF</w:t>
      </w:r>
      <w:bookmarkEnd w:id="56"/>
    </w:p>
    <w:p w14:paraId="2A89ECA1" w14:textId="77777777" w:rsidR="00BC1027" w:rsidRPr="00BC1027" w:rsidRDefault="00BC1027" w:rsidP="00BC1027"/>
    <w:p w14:paraId="0AFE8588" w14:textId="77777777" w:rsidR="00BE46B6" w:rsidRDefault="00BE46B6" w:rsidP="00BE46B6">
      <w:pPr>
        <w:rPr>
          <w:rFonts w:ascii="Avenir Next Condensed" w:eastAsia="Aptos" w:hAnsi="Avenir Next Condensed" w:cs="Times New Roman"/>
          <w:b/>
          <w:bCs/>
          <w:sz w:val="24"/>
          <w:szCs w:val="24"/>
        </w:rPr>
      </w:pPr>
      <w:r w:rsidRPr="00BC1027">
        <w:rPr>
          <w:rFonts w:ascii="Avenir Next Condensed" w:eastAsia="Aptos" w:hAnsi="Avenir Next Condensed" w:cs="Times New Roman"/>
          <w:b/>
          <w:bCs/>
          <w:sz w:val="24"/>
          <w:szCs w:val="24"/>
        </w:rPr>
        <w:t>Pyrazinamide Safety, Efficacy, and Dosing for Treating Drug-Susceptible Pulmonary Tuberculosis</w:t>
      </w:r>
    </w:p>
    <w:p w14:paraId="1CCAC0E3" w14:textId="43B82768" w:rsidR="00BF2BD1" w:rsidRPr="00BF2BD1" w:rsidRDefault="00BF2BD1" w:rsidP="00BE46B6">
      <w:pPr>
        <w:rPr>
          <w:rFonts w:eastAsia="Aptos" w:cstheme="minorHAnsi"/>
          <w:sz w:val="20"/>
          <w:szCs w:val="20"/>
        </w:rPr>
      </w:pPr>
      <w:r w:rsidRPr="00BF2BD1">
        <w:rPr>
          <w:rFonts w:eastAsia="Aptos" w:cstheme="minorHAnsi"/>
          <w:sz w:val="20"/>
          <w:szCs w:val="20"/>
        </w:rPr>
        <w:t>Ava Xu, UCSF</w:t>
      </w:r>
    </w:p>
    <w:p w14:paraId="26F6407A" w14:textId="4F39367E" w:rsidR="00BF2BD1" w:rsidRPr="00BF2BD1" w:rsidRDefault="00BF2BD1" w:rsidP="00BF2BD1">
      <w:pPr>
        <w:rPr>
          <w:rFonts w:eastAsia="Aptos" w:cstheme="minorHAnsi"/>
          <w:sz w:val="20"/>
          <w:szCs w:val="20"/>
        </w:rPr>
      </w:pPr>
      <w:r w:rsidRPr="00BF2BD1">
        <w:rPr>
          <w:rFonts w:eastAsia="Aptos" w:cstheme="minorHAnsi"/>
          <w:sz w:val="20"/>
          <w:szCs w:val="20"/>
        </w:rPr>
        <w:t xml:space="preserve">Email: </w:t>
      </w:r>
      <w:hyperlink r:id="rId48" w:history="1">
        <w:r w:rsidRPr="00BF2BD1">
          <w:rPr>
            <w:rStyle w:val="Hyperlink"/>
            <w:rFonts w:eastAsia="Aptos" w:cstheme="minorHAnsi"/>
            <w:sz w:val="20"/>
            <w:szCs w:val="20"/>
          </w:rPr>
          <w:t>ava.xu@ucsf.edu</w:t>
        </w:r>
      </w:hyperlink>
    </w:p>
    <w:p w14:paraId="61557012" w14:textId="63809D97" w:rsidR="00BE46B6" w:rsidRDefault="00BE46B6" w:rsidP="00BF2BD1">
      <w:pPr>
        <w:spacing w:after="0"/>
        <w:rPr>
          <w:rFonts w:eastAsia="Aptos" w:cstheme="minorHAnsi"/>
          <w:sz w:val="20"/>
          <w:szCs w:val="20"/>
          <w:vertAlign w:val="superscript"/>
        </w:rPr>
      </w:pPr>
      <w:r w:rsidRPr="00BF2BD1">
        <w:rPr>
          <w:rFonts w:eastAsia="Aptos" w:cstheme="minorHAnsi"/>
          <w:sz w:val="20"/>
          <w:szCs w:val="20"/>
        </w:rPr>
        <w:t>Ava Y.</w:t>
      </w:r>
      <w:r w:rsidR="00DD33F8">
        <w:rPr>
          <w:rFonts w:eastAsia="Aptos" w:cstheme="minorHAnsi"/>
          <w:sz w:val="20"/>
          <w:szCs w:val="20"/>
        </w:rPr>
        <w:t xml:space="preserve"> </w:t>
      </w:r>
      <w:r w:rsidR="00DD33F8" w:rsidRPr="00BF2BD1">
        <w:rPr>
          <w:rFonts w:eastAsia="Aptos" w:cstheme="minorHAnsi"/>
          <w:sz w:val="20"/>
          <w:szCs w:val="20"/>
        </w:rPr>
        <w:t>Xu</w:t>
      </w:r>
      <w:r w:rsidRPr="00BF2BD1">
        <w:rPr>
          <w:rFonts w:eastAsia="Aptos" w:cstheme="minorHAnsi"/>
          <w:sz w:val="20"/>
          <w:szCs w:val="20"/>
          <w:vertAlign w:val="superscript"/>
        </w:rPr>
        <w:t>1,2</w:t>
      </w:r>
      <w:r w:rsidR="00DD33F8">
        <w:rPr>
          <w:rFonts w:eastAsia="Aptos" w:cstheme="minorHAnsi"/>
          <w:sz w:val="20"/>
          <w:szCs w:val="20"/>
        </w:rPr>
        <w:t>,</w:t>
      </w:r>
      <w:r w:rsidRPr="00BF2BD1">
        <w:rPr>
          <w:rFonts w:eastAsia="Aptos" w:cstheme="minorHAnsi"/>
          <w:sz w:val="20"/>
          <w:szCs w:val="20"/>
        </w:rPr>
        <w:t xml:space="preserve"> Gustavo E.</w:t>
      </w:r>
      <w:r w:rsidR="00DD33F8">
        <w:rPr>
          <w:rFonts w:eastAsia="Aptos" w:cstheme="minorHAnsi"/>
          <w:sz w:val="20"/>
          <w:szCs w:val="20"/>
        </w:rPr>
        <w:t xml:space="preserve"> </w:t>
      </w:r>
      <w:r w:rsidR="00DD33F8" w:rsidRPr="00BF2BD1">
        <w:rPr>
          <w:rFonts w:eastAsia="Aptos" w:cstheme="minorHAnsi"/>
          <w:sz w:val="20"/>
          <w:szCs w:val="20"/>
        </w:rPr>
        <w:t>Velásquez</w:t>
      </w:r>
      <w:r w:rsidRPr="00BF2BD1">
        <w:rPr>
          <w:rFonts w:eastAsia="Aptos" w:cstheme="minorHAnsi"/>
          <w:sz w:val="20"/>
          <w:szCs w:val="20"/>
          <w:vertAlign w:val="superscript"/>
        </w:rPr>
        <w:t>3,4</w:t>
      </w:r>
      <w:r w:rsidR="00DD33F8">
        <w:rPr>
          <w:rFonts w:eastAsia="Aptos" w:cstheme="minorHAnsi"/>
          <w:sz w:val="20"/>
          <w:szCs w:val="20"/>
        </w:rPr>
        <w:t>,</w:t>
      </w:r>
      <w:r w:rsidRPr="00BF2BD1">
        <w:rPr>
          <w:rFonts w:eastAsia="Aptos" w:cstheme="minorHAnsi"/>
          <w:sz w:val="20"/>
          <w:szCs w:val="20"/>
        </w:rPr>
        <w:t xml:space="preserve"> Nan</w:t>
      </w:r>
      <w:r w:rsidR="00DD33F8">
        <w:rPr>
          <w:rFonts w:eastAsia="Aptos" w:cstheme="minorHAnsi"/>
          <w:sz w:val="20"/>
          <w:szCs w:val="20"/>
        </w:rPr>
        <w:t xml:space="preserve"> </w:t>
      </w:r>
      <w:r w:rsidR="00DD33F8" w:rsidRPr="00BF2BD1">
        <w:rPr>
          <w:rFonts w:eastAsia="Aptos" w:cstheme="minorHAnsi"/>
          <w:sz w:val="20"/>
          <w:szCs w:val="20"/>
        </w:rPr>
        <w:t>Zhang</w:t>
      </w:r>
      <w:r w:rsidRPr="00BF2BD1">
        <w:rPr>
          <w:rFonts w:eastAsia="Aptos" w:cstheme="minorHAnsi"/>
          <w:sz w:val="20"/>
          <w:szCs w:val="20"/>
          <w:vertAlign w:val="superscript"/>
        </w:rPr>
        <w:t>1,3</w:t>
      </w:r>
      <w:r w:rsidR="00DD33F8">
        <w:rPr>
          <w:rFonts w:eastAsia="Aptos" w:cstheme="minorHAnsi"/>
          <w:sz w:val="20"/>
          <w:szCs w:val="20"/>
        </w:rPr>
        <w:t>,</w:t>
      </w:r>
      <w:r w:rsidRPr="00BF2BD1">
        <w:rPr>
          <w:rFonts w:eastAsia="Aptos" w:cstheme="minorHAnsi"/>
          <w:sz w:val="20"/>
          <w:szCs w:val="20"/>
        </w:rPr>
        <w:t xml:space="preserve"> Vincent K.</w:t>
      </w:r>
      <w:r w:rsidR="00DD33F8">
        <w:rPr>
          <w:rFonts w:eastAsia="Aptos" w:cstheme="minorHAnsi"/>
          <w:sz w:val="20"/>
          <w:szCs w:val="20"/>
        </w:rPr>
        <w:t xml:space="preserve"> </w:t>
      </w:r>
      <w:r w:rsidR="00DD33F8" w:rsidRPr="00BF2BD1">
        <w:rPr>
          <w:rFonts w:eastAsia="Aptos" w:cstheme="minorHAnsi"/>
          <w:sz w:val="20"/>
          <w:szCs w:val="20"/>
        </w:rPr>
        <w:t>Chang</w:t>
      </w:r>
      <w:r w:rsidRPr="00BF2BD1">
        <w:rPr>
          <w:rFonts w:eastAsia="Aptos" w:cstheme="minorHAnsi"/>
          <w:sz w:val="20"/>
          <w:szCs w:val="20"/>
          <w:vertAlign w:val="superscript"/>
        </w:rPr>
        <w:t>1,3</w:t>
      </w:r>
      <w:r w:rsidR="005627D8">
        <w:rPr>
          <w:rFonts w:eastAsia="Aptos" w:cstheme="minorHAnsi"/>
          <w:sz w:val="20"/>
          <w:szCs w:val="20"/>
        </w:rPr>
        <w:t>,</w:t>
      </w:r>
      <w:r w:rsidRPr="00BF2BD1">
        <w:rPr>
          <w:rFonts w:eastAsia="Aptos" w:cstheme="minorHAnsi"/>
          <w:sz w:val="20"/>
          <w:szCs w:val="20"/>
        </w:rPr>
        <w:t xml:space="preserve"> Patrick P.J.</w:t>
      </w:r>
      <w:r w:rsidR="005627D8">
        <w:rPr>
          <w:rFonts w:eastAsia="Aptos" w:cstheme="minorHAnsi"/>
          <w:sz w:val="20"/>
          <w:szCs w:val="20"/>
        </w:rPr>
        <w:t xml:space="preserve"> </w:t>
      </w:r>
      <w:r w:rsidR="005627D8" w:rsidRPr="00BF2BD1">
        <w:rPr>
          <w:rFonts w:eastAsia="Aptos" w:cstheme="minorHAnsi"/>
          <w:sz w:val="20"/>
          <w:szCs w:val="20"/>
        </w:rPr>
        <w:t>Phillips</w:t>
      </w:r>
      <w:r w:rsidRPr="00BF2BD1">
        <w:rPr>
          <w:rFonts w:eastAsia="Aptos" w:cstheme="minorHAnsi"/>
          <w:sz w:val="20"/>
          <w:szCs w:val="20"/>
          <w:vertAlign w:val="superscript"/>
        </w:rPr>
        <w:t>3,5</w:t>
      </w:r>
      <w:r w:rsidR="005627D8">
        <w:rPr>
          <w:rFonts w:eastAsia="Aptos" w:cstheme="minorHAnsi"/>
          <w:sz w:val="20"/>
          <w:szCs w:val="20"/>
        </w:rPr>
        <w:t>,</w:t>
      </w:r>
      <w:r w:rsidRPr="00BF2BD1">
        <w:rPr>
          <w:rFonts w:eastAsia="Aptos" w:cstheme="minorHAnsi"/>
          <w:sz w:val="20"/>
          <w:szCs w:val="20"/>
        </w:rPr>
        <w:t xml:space="preserve">  Payam</w:t>
      </w:r>
      <w:r w:rsidR="005627D8">
        <w:rPr>
          <w:rFonts w:eastAsia="Aptos" w:cstheme="minorHAnsi"/>
          <w:sz w:val="20"/>
          <w:szCs w:val="20"/>
        </w:rPr>
        <w:t xml:space="preserve"> Nahid</w:t>
      </w:r>
      <w:r w:rsidRPr="00BF2BD1">
        <w:rPr>
          <w:rFonts w:eastAsia="Aptos" w:cstheme="minorHAnsi"/>
          <w:sz w:val="20"/>
          <w:szCs w:val="20"/>
          <w:vertAlign w:val="superscript"/>
        </w:rPr>
        <w:t>3,5</w:t>
      </w:r>
      <w:r w:rsidR="00D474FC">
        <w:rPr>
          <w:rFonts w:eastAsia="Aptos" w:cstheme="minorHAnsi"/>
          <w:sz w:val="20"/>
          <w:szCs w:val="20"/>
        </w:rPr>
        <w:t xml:space="preserve">, </w:t>
      </w:r>
      <w:r w:rsidRPr="00BF2BD1">
        <w:rPr>
          <w:rFonts w:eastAsia="Aptos" w:cstheme="minorHAnsi"/>
          <w:sz w:val="20"/>
          <w:szCs w:val="20"/>
        </w:rPr>
        <w:t>S</w:t>
      </w:r>
      <w:r w:rsidR="00C6056C">
        <w:rPr>
          <w:rFonts w:eastAsia="Aptos" w:cstheme="minorHAnsi"/>
          <w:sz w:val="20"/>
          <w:szCs w:val="20"/>
        </w:rPr>
        <w:t>usa</w:t>
      </w:r>
      <w:r w:rsidRPr="00BF2BD1">
        <w:rPr>
          <w:rFonts w:eastAsia="Aptos" w:cstheme="minorHAnsi"/>
          <w:sz w:val="20"/>
          <w:szCs w:val="20"/>
        </w:rPr>
        <w:t>n E.</w:t>
      </w:r>
      <w:r w:rsidR="00D474FC">
        <w:rPr>
          <w:rFonts w:eastAsia="Aptos" w:cstheme="minorHAnsi"/>
          <w:sz w:val="20"/>
          <w:szCs w:val="20"/>
        </w:rPr>
        <w:t xml:space="preserve"> </w:t>
      </w:r>
      <w:r w:rsidR="00D474FC" w:rsidRPr="00BF2BD1">
        <w:rPr>
          <w:rFonts w:eastAsia="Aptos" w:cstheme="minorHAnsi"/>
          <w:sz w:val="20"/>
          <w:szCs w:val="20"/>
        </w:rPr>
        <w:t>Dorman</w:t>
      </w:r>
      <w:r w:rsidRPr="00BF2BD1">
        <w:rPr>
          <w:rFonts w:eastAsia="Aptos" w:cstheme="minorHAnsi"/>
          <w:sz w:val="20"/>
          <w:szCs w:val="20"/>
          <w:vertAlign w:val="superscript"/>
        </w:rPr>
        <w:t>6</w:t>
      </w:r>
      <w:r w:rsidR="00D474FC">
        <w:rPr>
          <w:rFonts w:eastAsia="Aptos" w:cstheme="minorHAnsi"/>
          <w:sz w:val="20"/>
          <w:szCs w:val="20"/>
        </w:rPr>
        <w:t>,</w:t>
      </w:r>
      <w:r w:rsidRPr="00BF2BD1">
        <w:rPr>
          <w:rFonts w:eastAsia="Aptos" w:cstheme="minorHAnsi"/>
          <w:sz w:val="20"/>
          <w:szCs w:val="20"/>
        </w:rPr>
        <w:t xml:space="preserve">  Ekaterina V.</w:t>
      </w:r>
      <w:r w:rsidR="00D474FC">
        <w:rPr>
          <w:rFonts w:eastAsia="Aptos" w:cstheme="minorHAnsi"/>
          <w:sz w:val="20"/>
          <w:szCs w:val="20"/>
        </w:rPr>
        <w:t xml:space="preserve"> </w:t>
      </w:r>
      <w:r w:rsidR="00D474FC" w:rsidRPr="00BF2BD1">
        <w:rPr>
          <w:rFonts w:eastAsia="Aptos" w:cstheme="minorHAnsi"/>
          <w:sz w:val="20"/>
          <w:szCs w:val="20"/>
        </w:rPr>
        <w:t>Kurbatova</w:t>
      </w:r>
      <w:r w:rsidRPr="00BF2BD1">
        <w:rPr>
          <w:rFonts w:eastAsia="Aptos" w:cstheme="minorHAnsi"/>
          <w:sz w:val="20"/>
          <w:szCs w:val="20"/>
          <w:vertAlign w:val="superscript"/>
        </w:rPr>
        <w:t>7</w:t>
      </w:r>
      <w:r w:rsidR="00D474FC">
        <w:rPr>
          <w:rFonts w:eastAsia="Aptos" w:cstheme="minorHAnsi"/>
          <w:sz w:val="20"/>
          <w:szCs w:val="20"/>
        </w:rPr>
        <w:t>,</w:t>
      </w:r>
      <w:r w:rsidRPr="00BF2BD1">
        <w:rPr>
          <w:rFonts w:eastAsia="Aptos" w:cstheme="minorHAnsi"/>
          <w:sz w:val="20"/>
          <w:szCs w:val="20"/>
        </w:rPr>
        <w:t xml:space="preserve">  William C.</w:t>
      </w:r>
      <w:r w:rsidR="00D474FC">
        <w:rPr>
          <w:rFonts w:eastAsia="Aptos" w:cstheme="minorHAnsi"/>
          <w:sz w:val="20"/>
          <w:szCs w:val="20"/>
        </w:rPr>
        <w:t xml:space="preserve"> </w:t>
      </w:r>
      <w:r w:rsidR="00D474FC" w:rsidRPr="00BF2BD1">
        <w:rPr>
          <w:rFonts w:eastAsia="Aptos" w:cstheme="minorHAnsi"/>
          <w:sz w:val="20"/>
          <w:szCs w:val="20"/>
        </w:rPr>
        <w:t>Whitworth</w:t>
      </w:r>
      <w:r w:rsidRPr="00BF2BD1">
        <w:rPr>
          <w:rFonts w:eastAsia="Aptos" w:cstheme="minorHAnsi"/>
          <w:sz w:val="20"/>
          <w:szCs w:val="20"/>
          <w:vertAlign w:val="superscript"/>
        </w:rPr>
        <w:t>7</w:t>
      </w:r>
      <w:r w:rsidR="00D474FC">
        <w:rPr>
          <w:rFonts w:eastAsia="Aptos" w:cstheme="minorHAnsi"/>
          <w:sz w:val="20"/>
          <w:szCs w:val="20"/>
        </w:rPr>
        <w:t>,</w:t>
      </w:r>
      <w:r w:rsidRPr="00BF2BD1">
        <w:rPr>
          <w:rFonts w:eastAsia="Aptos" w:cstheme="minorHAnsi"/>
          <w:sz w:val="20"/>
          <w:szCs w:val="20"/>
        </w:rPr>
        <w:t xml:space="preserve">  Erin</w:t>
      </w:r>
      <w:r w:rsidR="00D474FC">
        <w:rPr>
          <w:rFonts w:eastAsia="Aptos" w:cstheme="minorHAnsi"/>
          <w:sz w:val="20"/>
          <w:szCs w:val="20"/>
        </w:rPr>
        <w:t xml:space="preserve"> </w:t>
      </w:r>
      <w:r w:rsidR="00D474FC" w:rsidRPr="00BF2BD1">
        <w:rPr>
          <w:rFonts w:eastAsia="Aptos" w:cstheme="minorHAnsi"/>
          <w:sz w:val="20"/>
          <w:szCs w:val="20"/>
        </w:rPr>
        <w:t>Sizemore</w:t>
      </w:r>
      <w:r w:rsidRPr="00BF2BD1">
        <w:rPr>
          <w:rFonts w:eastAsia="Aptos" w:cstheme="minorHAnsi"/>
          <w:sz w:val="20"/>
          <w:szCs w:val="20"/>
          <w:vertAlign w:val="superscript"/>
        </w:rPr>
        <w:t>7</w:t>
      </w:r>
      <w:r w:rsidR="00D474FC">
        <w:rPr>
          <w:rFonts w:eastAsia="Aptos" w:cstheme="minorHAnsi"/>
          <w:sz w:val="20"/>
          <w:szCs w:val="20"/>
        </w:rPr>
        <w:t>,</w:t>
      </w:r>
      <w:r w:rsidRPr="00BF2BD1">
        <w:rPr>
          <w:rFonts w:eastAsia="Aptos" w:cstheme="minorHAnsi"/>
          <w:sz w:val="20"/>
          <w:szCs w:val="20"/>
        </w:rPr>
        <w:t xml:space="preserve">  Kia</w:t>
      </w:r>
      <w:r w:rsidR="00D474FC">
        <w:rPr>
          <w:rFonts w:eastAsia="Aptos" w:cstheme="minorHAnsi"/>
          <w:sz w:val="20"/>
          <w:szCs w:val="20"/>
        </w:rPr>
        <w:t xml:space="preserve"> </w:t>
      </w:r>
      <w:r w:rsidR="00D474FC" w:rsidRPr="00BF2BD1">
        <w:rPr>
          <w:rFonts w:eastAsia="Aptos" w:cstheme="minorHAnsi"/>
          <w:sz w:val="20"/>
          <w:szCs w:val="20"/>
        </w:rPr>
        <w:t>Bryant</w:t>
      </w:r>
      <w:r w:rsidRPr="00BF2BD1">
        <w:rPr>
          <w:rFonts w:eastAsia="Aptos" w:cstheme="minorHAnsi"/>
          <w:sz w:val="20"/>
          <w:szCs w:val="20"/>
          <w:vertAlign w:val="superscript"/>
        </w:rPr>
        <w:t>7</w:t>
      </w:r>
      <w:r w:rsidR="00D474FC">
        <w:rPr>
          <w:rFonts w:eastAsia="Aptos" w:cstheme="minorHAnsi"/>
          <w:sz w:val="20"/>
          <w:szCs w:val="20"/>
        </w:rPr>
        <w:t>,</w:t>
      </w:r>
      <w:r w:rsidRPr="00BF2BD1">
        <w:rPr>
          <w:rFonts w:eastAsia="Aptos" w:cstheme="minorHAnsi"/>
          <w:sz w:val="20"/>
          <w:szCs w:val="20"/>
        </w:rPr>
        <w:t xml:space="preserve"> Wendy</w:t>
      </w:r>
      <w:r w:rsidR="00D474FC">
        <w:rPr>
          <w:rFonts w:eastAsia="Aptos" w:cstheme="minorHAnsi"/>
          <w:sz w:val="20"/>
          <w:szCs w:val="20"/>
        </w:rPr>
        <w:t xml:space="preserve"> Carr</w:t>
      </w:r>
      <w:r w:rsidRPr="00BF2BD1">
        <w:rPr>
          <w:rFonts w:eastAsia="Aptos" w:cstheme="minorHAnsi"/>
          <w:sz w:val="20"/>
          <w:szCs w:val="20"/>
          <w:vertAlign w:val="superscript"/>
        </w:rPr>
        <w:t>7</w:t>
      </w:r>
      <w:r w:rsidR="00D474FC">
        <w:rPr>
          <w:rFonts w:eastAsia="Aptos" w:cstheme="minorHAnsi"/>
          <w:sz w:val="20"/>
          <w:szCs w:val="20"/>
        </w:rPr>
        <w:t>,</w:t>
      </w:r>
      <w:r w:rsidRPr="00BF2BD1">
        <w:rPr>
          <w:rFonts w:eastAsia="Aptos" w:cstheme="minorHAnsi"/>
          <w:sz w:val="20"/>
          <w:szCs w:val="20"/>
        </w:rPr>
        <w:t xml:space="preserve"> Nicole E.</w:t>
      </w:r>
      <w:r w:rsidR="00D474FC">
        <w:rPr>
          <w:rFonts w:eastAsia="Aptos" w:cstheme="minorHAnsi"/>
          <w:sz w:val="20"/>
          <w:szCs w:val="20"/>
        </w:rPr>
        <w:t xml:space="preserve"> Brown</w:t>
      </w:r>
      <w:r w:rsidRPr="00BF2BD1">
        <w:rPr>
          <w:rFonts w:eastAsia="Aptos" w:cstheme="minorHAnsi"/>
          <w:sz w:val="20"/>
          <w:szCs w:val="20"/>
          <w:vertAlign w:val="superscript"/>
        </w:rPr>
        <w:t>7</w:t>
      </w:r>
      <w:r w:rsidR="00D474FC">
        <w:rPr>
          <w:rFonts w:eastAsia="Aptos" w:cstheme="minorHAnsi"/>
          <w:sz w:val="20"/>
          <w:szCs w:val="20"/>
        </w:rPr>
        <w:t>,</w:t>
      </w:r>
      <w:r w:rsidRPr="00BF2BD1">
        <w:rPr>
          <w:rFonts w:eastAsia="Aptos" w:cstheme="minorHAnsi"/>
          <w:sz w:val="20"/>
          <w:szCs w:val="20"/>
        </w:rPr>
        <w:t xml:space="preserve">  Melissa L.</w:t>
      </w:r>
      <w:r w:rsidR="00D474FC">
        <w:rPr>
          <w:rFonts w:eastAsia="Aptos" w:cstheme="minorHAnsi"/>
          <w:sz w:val="20"/>
          <w:szCs w:val="20"/>
        </w:rPr>
        <w:t xml:space="preserve"> Engle</w:t>
      </w:r>
      <w:r w:rsidRPr="00BF2BD1">
        <w:rPr>
          <w:rFonts w:eastAsia="Aptos" w:cstheme="minorHAnsi"/>
          <w:sz w:val="20"/>
          <w:szCs w:val="20"/>
          <w:vertAlign w:val="superscript"/>
        </w:rPr>
        <w:t>8</w:t>
      </w:r>
      <w:r w:rsidR="00D474FC">
        <w:rPr>
          <w:rFonts w:eastAsia="Aptos" w:cstheme="minorHAnsi"/>
          <w:sz w:val="20"/>
          <w:szCs w:val="20"/>
        </w:rPr>
        <w:t>,</w:t>
      </w:r>
      <w:r w:rsidRPr="00BF2BD1">
        <w:rPr>
          <w:rFonts w:eastAsia="Aptos" w:cstheme="minorHAnsi"/>
          <w:sz w:val="20"/>
          <w:szCs w:val="20"/>
        </w:rPr>
        <w:t xml:space="preserve"> Nguyen</w:t>
      </w:r>
      <w:r w:rsidR="00D474FC">
        <w:rPr>
          <w:rFonts w:eastAsia="Aptos" w:cstheme="minorHAnsi"/>
          <w:sz w:val="20"/>
          <w:szCs w:val="20"/>
        </w:rPr>
        <w:t xml:space="preserve"> </w:t>
      </w:r>
      <w:r w:rsidR="00D474FC" w:rsidRPr="00BF2BD1">
        <w:rPr>
          <w:rFonts w:eastAsia="Aptos" w:cstheme="minorHAnsi"/>
          <w:sz w:val="20"/>
          <w:szCs w:val="20"/>
        </w:rPr>
        <w:t>Viet Nhung</w:t>
      </w:r>
      <w:r w:rsidRPr="00BF2BD1">
        <w:rPr>
          <w:rFonts w:eastAsia="Aptos" w:cstheme="minorHAnsi"/>
          <w:sz w:val="20"/>
          <w:szCs w:val="20"/>
          <w:vertAlign w:val="superscript"/>
        </w:rPr>
        <w:t xml:space="preserve"> 9,10</w:t>
      </w:r>
      <w:r w:rsidR="00D474FC">
        <w:rPr>
          <w:rFonts w:eastAsia="Aptos" w:cstheme="minorHAnsi"/>
          <w:sz w:val="20"/>
          <w:szCs w:val="20"/>
        </w:rPr>
        <w:t>,</w:t>
      </w:r>
      <w:r w:rsidRPr="00BF2BD1">
        <w:rPr>
          <w:rFonts w:eastAsia="Aptos" w:cstheme="minorHAnsi"/>
          <w:sz w:val="20"/>
          <w:szCs w:val="20"/>
        </w:rPr>
        <w:t xml:space="preserve"> Pheona</w:t>
      </w:r>
      <w:r w:rsidR="00D474FC">
        <w:rPr>
          <w:rFonts w:eastAsia="Aptos" w:cstheme="minorHAnsi"/>
          <w:sz w:val="20"/>
          <w:szCs w:val="20"/>
        </w:rPr>
        <w:t xml:space="preserve"> </w:t>
      </w:r>
      <w:r w:rsidR="00D474FC" w:rsidRPr="00BF2BD1">
        <w:rPr>
          <w:rFonts w:eastAsia="Aptos" w:cstheme="minorHAnsi"/>
          <w:sz w:val="20"/>
          <w:szCs w:val="20"/>
        </w:rPr>
        <w:t>Nsubuga</w:t>
      </w:r>
      <w:r w:rsidRPr="00BF2BD1">
        <w:rPr>
          <w:rFonts w:eastAsia="Aptos" w:cstheme="minorHAnsi"/>
          <w:sz w:val="20"/>
          <w:szCs w:val="20"/>
          <w:vertAlign w:val="superscript"/>
        </w:rPr>
        <w:t>11</w:t>
      </w:r>
      <w:r w:rsidR="00D474FC">
        <w:rPr>
          <w:rFonts w:eastAsia="Aptos" w:cstheme="minorHAnsi"/>
          <w:sz w:val="20"/>
          <w:szCs w:val="20"/>
        </w:rPr>
        <w:t>,</w:t>
      </w:r>
      <w:r w:rsidRPr="00BF2BD1">
        <w:rPr>
          <w:rFonts w:eastAsia="Aptos" w:cstheme="minorHAnsi"/>
          <w:sz w:val="20"/>
          <w:szCs w:val="20"/>
        </w:rPr>
        <w:t xml:space="preserve"> Andreas</w:t>
      </w:r>
      <w:r w:rsidR="00D474FC">
        <w:rPr>
          <w:rFonts w:eastAsia="Aptos" w:cstheme="minorHAnsi"/>
          <w:sz w:val="20"/>
          <w:szCs w:val="20"/>
        </w:rPr>
        <w:t xml:space="preserve"> Diacon</w:t>
      </w:r>
      <w:r w:rsidRPr="00BF2BD1">
        <w:rPr>
          <w:rFonts w:eastAsia="Aptos" w:cstheme="minorHAnsi"/>
          <w:sz w:val="20"/>
          <w:szCs w:val="20"/>
          <w:vertAlign w:val="superscript"/>
        </w:rPr>
        <w:t>12</w:t>
      </w:r>
      <w:r w:rsidR="00D474FC">
        <w:rPr>
          <w:rFonts w:eastAsia="Aptos" w:cstheme="minorHAnsi"/>
          <w:sz w:val="20"/>
          <w:szCs w:val="20"/>
        </w:rPr>
        <w:t>,</w:t>
      </w:r>
      <w:r w:rsidRPr="00BF2BD1">
        <w:rPr>
          <w:rFonts w:eastAsia="Aptos" w:cstheme="minorHAnsi"/>
          <w:sz w:val="20"/>
          <w:szCs w:val="20"/>
        </w:rPr>
        <w:t xml:space="preserve">  Kelly E</w:t>
      </w:r>
      <w:r w:rsidR="00D474FC">
        <w:rPr>
          <w:rFonts w:eastAsia="Aptos" w:cstheme="minorHAnsi"/>
          <w:sz w:val="20"/>
          <w:szCs w:val="20"/>
        </w:rPr>
        <w:t xml:space="preserve"> Dooley</w:t>
      </w:r>
      <w:r w:rsidRPr="00BF2BD1">
        <w:rPr>
          <w:rFonts w:eastAsia="Aptos" w:cstheme="minorHAnsi"/>
          <w:sz w:val="20"/>
          <w:szCs w:val="20"/>
          <w:vertAlign w:val="superscript"/>
        </w:rPr>
        <w:t>13</w:t>
      </w:r>
      <w:r w:rsidR="00D474FC">
        <w:rPr>
          <w:rFonts w:eastAsia="Aptos" w:cstheme="minorHAnsi"/>
          <w:sz w:val="20"/>
          <w:szCs w:val="20"/>
        </w:rPr>
        <w:t>,</w:t>
      </w:r>
      <w:r w:rsidRPr="00BF2BD1">
        <w:rPr>
          <w:rFonts w:eastAsia="Aptos" w:cstheme="minorHAnsi"/>
          <w:sz w:val="20"/>
          <w:szCs w:val="20"/>
        </w:rPr>
        <w:t xml:space="preserve"> Richard E.</w:t>
      </w:r>
      <w:r w:rsidR="00EB79EE">
        <w:rPr>
          <w:rFonts w:eastAsia="Aptos" w:cstheme="minorHAnsi"/>
          <w:sz w:val="20"/>
          <w:szCs w:val="20"/>
        </w:rPr>
        <w:t xml:space="preserve"> Chaisson</w:t>
      </w:r>
      <w:r w:rsidRPr="00BF2BD1">
        <w:rPr>
          <w:rFonts w:eastAsia="Aptos" w:cstheme="minorHAnsi"/>
          <w:sz w:val="20"/>
          <w:szCs w:val="20"/>
          <w:vertAlign w:val="superscript"/>
        </w:rPr>
        <w:t>14</w:t>
      </w:r>
      <w:r w:rsidR="00EB79EE">
        <w:rPr>
          <w:rFonts w:eastAsia="Aptos" w:cstheme="minorHAnsi"/>
          <w:sz w:val="20"/>
          <w:szCs w:val="20"/>
        </w:rPr>
        <w:t xml:space="preserve">, </w:t>
      </w:r>
      <w:r w:rsidRPr="00BF2BD1">
        <w:rPr>
          <w:rFonts w:eastAsia="Aptos" w:cstheme="minorHAnsi"/>
          <w:sz w:val="20"/>
          <w:szCs w:val="20"/>
        </w:rPr>
        <w:t>S</w:t>
      </w:r>
      <w:r w:rsidR="00C6056C">
        <w:rPr>
          <w:rFonts w:eastAsia="Aptos" w:cstheme="minorHAnsi"/>
          <w:sz w:val="20"/>
          <w:szCs w:val="20"/>
        </w:rPr>
        <w:t>usa</w:t>
      </w:r>
      <w:r w:rsidRPr="00BF2BD1">
        <w:rPr>
          <w:rFonts w:eastAsia="Aptos" w:cstheme="minorHAnsi"/>
          <w:sz w:val="20"/>
          <w:szCs w:val="20"/>
        </w:rPr>
        <w:t>n</w:t>
      </w:r>
      <w:r w:rsidR="00D474FC">
        <w:rPr>
          <w:rFonts w:eastAsia="Aptos" w:cstheme="minorHAnsi"/>
          <w:sz w:val="20"/>
          <w:szCs w:val="20"/>
        </w:rPr>
        <w:t xml:space="preserve"> </w:t>
      </w:r>
      <w:r w:rsidR="00D474FC" w:rsidRPr="00BF2BD1">
        <w:rPr>
          <w:rFonts w:eastAsia="Aptos" w:cstheme="minorHAnsi"/>
          <w:sz w:val="20"/>
          <w:szCs w:val="20"/>
        </w:rPr>
        <w:t>Swindells</w:t>
      </w:r>
      <w:r w:rsidRPr="00BF2BD1">
        <w:rPr>
          <w:rFonts w:eastAsia="Aptos" w:cstheme="minorHAnsi"/>
          <w:sz w:val="20"/>
          <w:szCs w:val="20"/>
          <w:vertAlign w:val="superscript"/>
        </w:rPr>
        <w:t>15</w:t>
      </w:r>
      <w:r w:rsidR="00D474FC">
        <w:rPr>
          <w:rFonts w:eastAsia="Aptos" w:cstheme="minorHAnsi"/>
          <w:sz w:val="20"/>
          <w:szCs w:val="20"/>
        </w:rPr>
        <w:t>,</w:t>
      </w:r>
      <w:r w:rsidRPr="00BF2BD1">
        <w:rPr>
          <w:rFonts w:eastAsia="Aptos" w:cstheme="minorHAnsi"/>
          <w:sz w:val="20"/>
          <w:szCs w:val="20"/>
        </w:rPr>
        <w:t xml:space="preserve"> Radojka M.</w:t>
      </w:r>
      <w:r w:rsidR="00D474FC">
        <w:rPr>
          <w:rFonts w:eastAsia="Aptos" w:cstheme="minorHAnsi"/>
          <w:sz w:val="20"/>
          <w:szCs w:val="20"/>
        </w:rPr>
        <w:t xml:space="preserve"> Savic</w:t>
      </w:r>
      <w:r w:rsidRPr="00BF2BD1">
        <w:rPr>
          <w:rFonts w:eastAsia="Aptos" w:cstheme="minorHAnsi"/>
          <w:sz w:val="20"/>
          <w:szCs w:val="20"/>
          <w:vertAlign w:val="superscript"/>
        </w:rPr>
        <w:t>1,3</w:t>
      </w:r>
    </w:p>
    <w:p w14:paraId="76BDA181" w14:textId="77777777" w:rsidR="00BF2BD1" w:rsidRPr="00BF2BD1" w:rsidRDefault="00BF2BD1" w:rsidP="00BF2BD1">
      <w:pPr>
        <w:spacing w:after="0"/>
        <w:rPr>
          <w:rFonts w:eastAsia="Aptos" w:cstheme="minorHAnsi"/>
          <w:sz w:val="20"/>
          <w:szCs w:val="20"/>
        </w:rPr>
      </w:pPr>
    </w:p>
    <w:p w14:paraId="25B94F30"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Department of Bioengineering and Therapeutic Sciences, University of California, San Francisco- San Francisco, California</w:t>
      </w:r>
    </w:p>
    <w:p w14:paraId="511FA673"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Bakar Computational Health Sciences Institute, University of California, San Francisco- San Francisco, California</w:t>
      </w:r>
    </w:p>
    <w:p w14:paraId="46416497"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UCSF Center for Tuberculosis, University of California, San Francisco- San Francisco, California</w:t>
      </w:r>
    </w:p>
    <w:p w14:paraId="55BCD463"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Division of HIV, Infectious Diseases, and Global Medicine, University of California, San Francisco- San Francisco, California</w:t>
      </w:r>
    </w:p>
    <w:p w14:paraId="482CCA82"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 xml:space="preserve">Division of Pulmonary and Critical Care Medicine, University of California, San Francisco- San Francisco, California, </w:t>
      </w:r>
    </w:p>
    <w:p w14:paraId="7961B052"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Medical University of South Carolina- Charleston, South Carolina</w:t>
      </w:r>
    </w:p>
    <w:p w14:paraId="33B6247D"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 xml:space="preserve">Centers for Disease Control and Prevention- Atlanta, Georgia, </w:t>
      </w:r>
    </w:p>
    <w:p w14:paraId="6DA29C0F"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 xml:space="preserve">University of Texas Health Science Center at San Antonio and the South Texas Veterans Health Care System- San Antonio, Texas, </w:t>
      </w:r>
    </w:p>
    <w:p w14:paraId="1249E4B0"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Vietnam National Tuberculosis Program – University of California, San Francisco Research Collaboration Unit- Hanoi, Vietnam</w:t>
      </w:r>
    </w:p>
    <w:p w14:paraId="37D6E385"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University of Medicine and Pharmacy, Vietnam National University- Hanoi, Vietnam</w:t>
      </w:r>
    </w:p>
    <w:p w14:paraId="49E325E8"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Uganda-Case Western Reserve University Research Collaboration- Kampala, Uganda</w:t>
      </w:r>
    </w:p>
    <w:p w14:paraId="2A31FECA"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TASK, Cape Town- Western Cape, South Africa</w:t>
      </w:r>
    </w:p>
    <w:p w14:paraId="5B084620"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Division of Infectious Diseases, Vanderbilt University Medical Center- Nashville, Tennessee</w:t>
      </w:r>
    </w:p>
    <w:p w14:paraId="6777230C" w14:textId="77777777" w:rsidR="00BE46B6" w:rsidRPr="00BF2BD1" w:rsidRDefault="00BE46B6" w:rsidP="005A085A">
      <w:pPr>
        <w:numPr>
          <w:ilvl w:val="0"/>
          <w:numId w:val="36"/>
        </w:numPr>
        <w:spacing w:line="276" w:lineRule="auto"/>
        <w:contextualSpacing/>
        <w:rPr>
          <w:rFonts w:ascii="Calibri" w:eastAsia="Aptos" w:hAnsi="Calibri" w:cs="Calibri"/>
          <w:sz w:val="18"/>
          <w:szCs w:val="18"/>
        </w:rPr>
      </w:pPr>
      <w:r w:rsidRPr="00BF2BD1">
        <w:rPr>
          <w:rFonts w:ascii="Calibri" w:eastAsia="Aptos" w:hAnsi="Calibri" w:cs="Calibri"/>
          <w:sz w:val="18"/>
          <w:szCs w:val="18"/>
        </w:rPr>
        <w:t xml:space="preserve">John Hopkins University School of Medicine- Baltimore, Maryland, </w:t>
      </w:r>
    </w:p>
    <w:p w14:paraId="60887300" w14:textId="77777777" w:rsidR="00BE46B6" w:rsidRDefault="00BE46B6" w:rsidP="005A085A">
      <w:pPr>
        <w:numPr>
          <w:ilvl w:val="0"/>
          <w:numId w:val="36"/>
        </w:numPr>
        <w:spacing w:line="240" w:lineRule="auto"/>
        <w:contextualSpacing/>
        <w:rPr>
          <w:rFonts w:ascii="Times New Roman" w:eastAsia="Aptos" w:hAnsi="Times New Roman" w:cs="Times New Roman"/>
        </w:rPr>
      </w:pPr>
      <w:r w:rsidRPr="00BF2BD1">
        <w:rPr>
          <w:rFonts w:ascii="Calibri" w:eastAsia="Aptos" w:hAnsi="Calibri" w:cs="Calibri"/>
          <w:sz w:val="18"/>
          <w:szCs w:val="18"/>
        </w:rPr>
        <w:t xml:space="preserve">University of Nebraska Medical Center- Omaha, Nebraska, </w:t>
      </w:r>
      <w:r>
        <w:rPr>
          <w:rFonts w:ascii="Times New Roman" w:eastAsia="Aptos" w:hAnsi="Times New Roman" w:cs="Times New Roman"/>
        </w:rPr>
        <w:br/>
      </w:r>
    </w:p>
    <w:p w14:paraId="140AB91B" w14:textId="77777777" w:rsidR="00BF2BD1" w:rsidRPr="00BF2BD1" w:rsidRDefault="00BE46B6" w:rsidP="00BE46B6">
      <w:pPr>
        <w:rPr>
          <w:rFonts w:eastAsia="Aptos" w:cstheme="minorHAnsi"/>
          <w:sz w:val="20"/>
          <w:szCs w:val="20"/>
        </w:rPr>
      </w:pPr>
      <w:r w:rsidRPr="00BF2BD1">
        <w:rPr>
          <w:rFonts w:eastAsia="Aptos" w:cstheme="minorHAnsi"/>
          <w:b/>
          <w:bCs/>
          <w:sz w:val="20"/>
          <w:szCs w:val="20"/>
        </w:rPr>
        <w:t xml:space="preserve">Rationale: </w:t>
      </w:r>
      <w:r w:rsidRPr="00BF2BD1">
        <w:rPr>
          <w:rFonts w:eastAsia="Aptos" w:cstheme="minorHAnsi"/>
          <w:sz w:val="20"/>
          <w:szCs w:val="20"/>
        </w:rPr>
        <w:t>Optimizing pyrazinamide dosing is critical to improve treatment efficacy while minimizing toxicity during tuberculosis treatment. Study 31/ACTG A5349 represents the largest Phase 3 randomized controlled therapeutic trial to date for such investigation.</w:t>
      </w:r>
      <w:r w:rsidR="00FA7D52" w:rsidRPr="00BF2BD1">
        <w:rPr>
          <w:rFonts w:eastAsia="Aptos" w:cstheme="minorHAnsi"/>
          <w:sz w:val="20"/>
          <w:szCs w:val="20"/>
        </w:rPr>
        <w:t xml:space="preserve"> </w:t>
      </w:r>
    </w:p>
    <w:p w14:paraId="1C78AFD2" w14:textId="77777777" w:rsidR="00BF2BD1" w:rsidRPr="00BF2BD1" w:rsidRDefault="00BE46B6" w:rsidP="00BE46B6">
      <w:pPr>
        <w:rPr>
          <w:rFonts w:eastAsia="Aptos" w:cstheme="minorHAnsi"/>
          <w:sz w:val="20"/>
          <w:szCs w:val="20"/>
        </w:rPr>
      </w:pPr>
      <w:r w:rsidRPr="00BF2BD1">
        <w:rPr>
          <w:rFonts w:eastAsia="Aptos" w:cstheme="minorHAnsi"/>
          <w:b/>
          <w:bCs/>
          <w:sz w:val="20"/>
          <w:szCs w:val="20"/>
        </w:rPr>
        <w:t>Objectives:</w:t>
      </w:r>
      <w:r w:rsidRPr="00BF2BD1">
        <w:rPr>
          <w:rFonts w:eastAsia="Aptos" w:cstheme="minorHAnsi"/>
          <w:sz w:val="20"/>
          <w:szCs w:val="20"/>
        </w:rPr>
        <w:t xml:space="preserve"> We sought to report pyrazinamide pharmacokinetic parameters, risk factors for lower pyrazinamide exposure, and relationships between pyrazinamide exposure with efficacy and safety outcomes. We aimed to determine pyrazinamide dosing strategies that optimize risks and benefits.</w:t>
      </w:r>
    </w:p>
    <w:p w14:paraId="0FE21BFA" w14:textId="77777777" w:rsidR="00BF2BD1" w:rsidRPr="00BF2BD1" w:rsidRDefault="00FA7D52" w:rsidP="00BE46B6">
      <w:pPr>
        <w:rPr>
          <w:rFonts w:eastAsia="Aptos" w:cstheme="minorHAnsi"/>
          <w:sz w:val="20"/>
          <w:szCs w:val="20"/>
        </w:rPr>
      </w:pPr>
      <w:r w:rsidRPr="00BF2BD1">
        <w:rPr>
          <w:rFonts w:eastAsia="Aptos" w:cstheme="minorHAnsi"/>
          <w:sz w:val="20"/>
          <w:szCs w:val="20"/>
        </w:rPr>
        <w:t xml:space="preserve"> </w:t>
      </w:r>
      <w:r w:rsidR="00BE46B6" w:rsidRPr="00BF2BD1">
        <w:rPr>
          <w:rFonts w:eastAsia="Aptos" w:cstheme="minorHAnsi"/>
          <w:b/>
          <w:bCs/>
          <w:sz w:val="20"/>
          <w:szCs w:val="20"/>
        </w:rPr>
        <w:t xml:space="preserve">Methods: </w:t>
      </w:r>
      <w:r w:rsidR="00BE46B6" w:rsidRPr="00BF2BD1">
        <w:rPr>
          <w:rFonts w:eastAsia="Aptos" w:cstheme="minorHAnsi"/>
          <w:sz w:val="20"/>
          <w:szCs w:val="20"/>
        </w:rPr>
        <w:t>We analyzed pyrazinamide steady-state pharmacokinetic data using population nonlinear mixed-effects models. We evaluated the contribution of pyrazinamide exposure to long-term efficacy using parametric time-to-event models and safety outcomes using logistic regression. We evaluated optimal dosing with therapeutic windows targeting ≥95% durable cure and safety within the observed proportion of the primary safety outcome.</w:t>
      </w:r>
      <w:r w:rsidRPr="00BF2BD1">
        <w:rPr>
          <w:rFonts w:eastAsia="Aptos" w:cstheme="minorHAnsi"/>
          <w:sz w:val="20"/>
          <w:szCs w:val="20"/>
        </w:rPr>
        <w:t xml:space="preserve"> </w:t>
      </w:r>
    </w:p>
    <w:p w14:paraId="7DB83F9A" w14:textId="77777777" w:rsidR="00BF2BD1" w:rsidRPr="00BF2BD1" w:rsidRDefault="00BE46B6" w:rsidP="00BE46B6">
      <w:pPr>
        <w:rPr>
          <w:rFonts w:eastAsia="Aptos" w:cstheme="minorHAnsi"/>
          <w:b/>
          <w:bCs/>
          <w:sz w:val="20"/>
          <w:szCs w:val="20"/>
        </w:rPr>
      </w:pPr>
      <w:r w:rsidRPr="00BF2BD1">
        <w:rPr>
          <w:rFonts w:eastAsia="Aptos" w:cstheme="minorHAnsi"/>
          <w:b/>
          <w:bCs/>
          <w:sz w:val="20"/>
          <w:szCs w:val="20"/>
        </w:rPr>
        <w:t>Measurements and Main Results</w:t>
      </w:r>
      <w:r w:rsidRPr="00BF2BD1">
        <w:rPr>
          <w:rFonts w:eastAsia="Aptos" w:cstheme="minorHAnsi"/>
          <w:sz w:val="20"/>
          <w:szCs w:val="20"/>
        </w:rPr>
        <w:t xml:space="preserve">: Among 2255 participants with 6978 plasma samples, pyrazinamide displayed 7-fold exposure variability (151-1053 </w:t>
      </w:r>
      <w:proofErr w:type="spellStart"/>
      <w:r w:rsidRPr="00BF2BD1">
        <w:rPr>
          <w:rFonts w:eastAsia="Aptos" w:cstheme="minorHAnsi"/>
          <w:sz w:val="20"/>
          <w:szCs w:val="20"/>
        </w:rPr>
        <w:t>mg·h</w:t>
      </w:r>
      <w:proofErr w:type="spellEnd"/>
      <w:r w:rsidRPr="00BF2BD1">
        <w:rPr>
          <w:rFonts w:eastAsia="Aptos" w:cstheme="minorHAnsi"/>
          <w:sz w:val="20"/>
          <w:szCs w:val="20"/>
        </w:rPr>
        <w:t xml:space="preserve">/L). Body weight was not a clinically relevant predictor of drug clearance and thus did not justify the need for weight-banded dosing. Both clinical and safety outcomes were associated with pyrazinamide exposure, resulting in a therapeutic window of 231-355 </w:t>
      </w:r>
      <w:proofErr w:type="spellStart"/>
      <w:r w:rsidRPr="00BF2BD1">
        <w:rPr>
          <w:rFonts w:eastAsia="Aptos" w:cstheme="minorHAnsi"/>
          <w:sz w:val="20"/>
          <w:szCs w:val="20"/>
        </w:rPr>
        <w:t>mg·h</w:t>
      </w:r>
      <w:proofErr w:type="spellEnd"/>
      <w:r w:rsidRPr="00BF2BD1">
        <w:rPr>
          <w:rFonts w:eastAsia="Aptos" w:cstheme="minorHAnsi"/>
          <w:sz w:val="20"/>
          <w:szCs w:val="20"/>
        </w:rPr>
        <w:t xml:space="preserve">/L for the control and 226-349 </w:t>
      </w:r>
      <w:proofErr w:type="spellStart"/>
      <w:r w:rsidRPr="00BF2BD1">
        <w:rPr>
          <w:rFonts w:eastAsia="Aptos" w:cstheme="minorHAnsi"/>
          <w:sz w:val="20"/>
          <w:szCs w:val="20"/>
        </w:rPr>
        <w:t>mg·h</w:t>
      </w:r>
      <w:proofErr w:type="spellEnd"/>
      <w:r w:rsidRPr="00BF2BD1">
        <w:rPr>
          <w:rFonts w:eastAsia="Aptos" w:cstheme="minorHAnsi"/>
          <w:sz w:val="20"/>
          <w:szCs w:val="20"/>
        </w:rPr>
        <w:t>/L for the rifapentine-moxifloxacin regimen. Flat dosing of pyrazinamide at 1000 mg would have permitted an additional 13.1% (n=96) participants allocated to the control and 9.2% (n=70) to the rifapentine-moxifloxacin regimen dosed within the therapeutic window, compared to the current weight-banded dosing</w:t>
      </w:r>
      <w:r w:rsidRPr="00BF2BD1">
        <w:rPr>
          <w:rFonts w:eastAsia="Aptos" w:cstheme="minorHAnsi"/>
          <w:b/>
          <w:bCs/>
          <w:sz w:val="20"/>
          <w:szCs w:val="20"/>
        </w:rPr>
        <w:t>.</w:t>
      </w:r>
      <w:r w:rsidR="00FA7D52" w:rsidRPr="00BF2BD1">
        <w:rPr>
          <w:rFonts w:eastAsia="Aptos" w:cstheme="minorHAnsi"/>
          <w:b/>
          <w:bCs/>
          <w:sz w:val="20"/>
          <w:szCs w:val="20"/>
        </w:rPr>
        <w:t xml:space="preserve"> </w:t>
      </w:r>
    </w:p>
    <w:p w14:paraId="7C7531F0" w14:textId="3D94F5D1" w:rsidR="00FA7D52" w:rsidRDefault="00BE46B6">
      <w:pPr>
        <w:rPr>
          <w:rFonts w:ascii="Times New Roman" w:eastAsia="Aptos" w:hAnsi="Times New Roman" w:cs="Times New Roman"/>
        </w:rPr>
      </w:pPr>
      <w:r w:rsidRPr="00BF2BD1">
        <w:rPr>
          <w:rFonts w:eastAsia="Aptos" w:cstheme="minorHAnsi"/>
          <w:b/>
          <w:bCs/>
          <w:sz w:val="20"/>
          <w:szCs w:val="20"/>
        </w:rPr>
        <w:t xml:space="preserve">Conclusions: </w:t>
      </w:r>
      <w:r w:rsidRPr="00BF2BD1">
        <w:rPr>
          <w:rFonts w:eastAsia="Aptos" w:cstheme="minorHAnsi"/>
          <w:sz w:val="20"/>
          <w:szCs w:val="20"/>
        </w:rPr>
        <w:t>Flat dosing of pyrazinamide at 1000 mg daily would be readily implementable and could optimize treatment outcomes in drug-susceptible tuberculosis.</w:t>
      </w:r>
      <w:r w:rsidR="00FA7D52">
        <w:rPr>
          <w:rFonts w:ascii="Times New Roman" w:eastAsia="Aptos" w:hAnsi="Times New Roman" w:cs="Times New Roman"/>
        </w:rPr>
        <w:br w:type="page"/>
      </w:r>
    </w:p>
    <w:p w14:paraId="4BB443F2" w14:textId="23BAF30A" w:rsidR="00963521" w:rsidRDefault="003D0A9F" w:rsidP="00C52644">
      <w:pPr>
        <w:pStyle w:val="Heading2"/>
      </w:pPr>
      <w:bookmarkStart w:id="57" w:name="_Toc176784336"/>
      <w:r w:rsidRPr="003D0A9F">
        <w:lastRenderedPageBreak/>
        <w:t>PP-</w:t>
      </w:r>
      <w:bookmarkEnd w:id="18"/>
      <w:bookmarkEnd w:id="19"/>
      <w:r w:rsidR="004D7976">
        <w:t>3</w:t>
      </w:r>
      <w:r w:rsidR="00A8028C">
        <w:t>7</w:t>
      </w:r>
      <w:r w:rsidR="00B15FA3">
        <w:t xml:space="preserve">: </w:t>
      </w:r>
      <w:r w:rsidR="00450A0B">
        <w:t>Alex</w:t>
      </w:r>
      <w:r w:rsidR="00B15FA3">
        <w:t xml:space="preserve"> </w:t>
      </w:r>
      <w:r w:rsidR="00450A0B" w:rsidRPr="00450A0B">
        <w:t>Zilinskas</w:t>
      </w:r>
      <w:r w:rsidR="00B15FA3">
        <w:t>, UC Berkeley</w:t>
      </w:r>
      <w:bookmarkEnd w:id="57"/>
    </w:p>
    <w:p w14:paraId="7422D3D1" w14:textId="77777777" w:rsidR="000C700E" w:rsidRPr="000C700E" w:rsidRDefault="000C700E" w:rsidP="000C700E"/>
    <w:p w14:paraId="00BF81FC" w14:textId="77777777" w:rsidR="000C700E" w:rsidRDefault="00450A0B" w:rsidP="000C700E">
      <w:pPr>
        <w:spacing w:line="240" w:lineRule="auto"/>
        <w:rPr>
          <w:rFonts w:ascii="Avenir Next Condensed" w:hAnsi="Avenir Next Condensed"/>
          <w:b/>
          <w:bCs/>
          <w:sz w:val="24"/>
          <w:szCs w:val="24"/>
        </w:rPr>
      </w:pPr>
      <w:r w:rsidRPr="000C700E">
        <w:rPr>
          <w:rFonts w:ascii="Avenir Next Condensed" w:hAnsi="Avenir Next Condensed"/>
          <w:b/>
          <w:bCs/>
          <w:sz w:val="24"/>
          <w:szCs w:val="24"/>
        </w:rPr>
        <w:t>Understanding how Mycobacterium tuberculosis alters the T helper response</w:t>
      </w:r>
      <w:bookmarkStart w:id="58" w:name="_Toc143182355"/>
    </w:p>
    <w:bookmarkEnd w:id="58"/>
    <w:p w14:paraId="5EC5BD77" w14:textId="4DEA5106" w:rsidR="0042751E" w:rsidRPr="00A228E8" w:rsidRDefault="00A228E8" w:rsidP="000C700E">
      <w:pPr>
        <w:spacing w:line="240" w:lineRule="auto"/>
        <w:rPr>
          <w:rFonts w:eastAsia="Aptos" w:cstheme="minorHAnsi"/>
          <w:sz w:val="20"/>
          <w:szCs w:val="20"/>
          <w:vertAlign w:val="superscript"/>
        </w:rPr>
      </w:pPr>
      <w:r>
        <w:rPr>
          <w:rFonts w:eastAsia="Aptos" w:cstheme="minorHAnsi"/>
          <w:sz w:val="20"/>
          <w:szCs w:val="20"/>
        </w:rPr>
        <w:t xml:space="preserve">Alex </w:t>
      </w:r>
      <w:r w:rsidR="0042751E" w:rsidRPr="00A228E8">
        <w:rPr>
          <w:rFonts w:eastAsia="Aptos" w:cstheme="minorHAnsi"/>
          <w:sz w:val="20"/>
          <w:szCs w:val="20"/>
        </w:rPr>
        <w:t>Zilinskas</w:t>
      </w:r>
      <w:r>
        <w:rPr>
          <w:rFonts w:eastAsia="Aptos" w:cstheme="minorHAnsi"/>
          <w:sz w:val="20"/>
          <w:szCs w:val="20"/>
        </w:rPr>
        <w:t>, UC Berkeley</w:t>
      </w:r>
    </w:p>
    <w:p w14:paraId="0CAF3B77" w14:textId="77777777" w:rsidR="00A228E8" w:rsidRPr="00A228E8" w:rsidRDefault="00A228E8" w:rsidP="00A228E8">
      <w:pPr>
        <w:rPr>
          <w:rFonts w:cstheme="minorHAnsi"/>
          <w:color w:val="000000"/>
          <w:sz w:val="20"/>
          <w:szCs w:val="20"/>
        </w:rPr>
      </w:pPr>
      <w:r w:rsidRPr="00A228E8">
        <w:rPr>
          <w:rFonts w:cstheme="minorHAnsi"/>
          <w:color w:val="000000"/>
          <w:sz w:val="20"/>
          <w:szCs w:val="20"/>
        </w:rPr>
        <w:t xml:space="preserve">Email: </w:t>
      </w:r>
      <w:r w:rsidRPr="00A228E8">
        <w:rPr>
          <w:rStyle w:val="Hyperlink"/>
          <w:rFonts w:cstheme="minorHAnsi"/>
          <w:sz w:val="20"/>
          <w:szCs w:val="20"/>
        </w:rPr>
        <w:t>alex_zilinskas@berkeley.edu</w:t>
      </w:r>
    </w:p>
    <w:p w14:paraId="46DEBF30" w14:textId="457BD37E" w:rsidR="00A228E8" w:rsidRPr="00A228E8" w:rsidRDefault="00A228E8" w:rsidP="0042751E">
      <w:pPr>
        <w:rPr>
          <w:rFonts w:eastAsia="Aptos" w:cstheme="minorHAnsi"/>
          <w:sz w:val="20"/>
          <w:szCs w:val="20"/>
        </w:rPr>
      </w:pPr>
      <w:r w:rsidRPr="00A228E8">
        <w:rPr>
          <w:rFonts w:eastAsia="Aptos" w:cstheme="minorHAnsi"/>
          <w:sz w:val="20"/>
          <w:szCs w:val="20"/>
        </w:rPr>
        <w:t>Alex Zilinskas</w:t>
      </w:r>
      <w:r w:rsidRPr="00A228E8">
        <w:rPr>
          <w:rFonts w:eastAsia="Aptos" w:cstheme="minorHAnsi"/>
          <w:sz w:val="20"/>
          <w:szCs w:val="20"/>
          <w:vertAlign w:val="superscript"/>
        </w:rPr>
        <w:t>1</w:t>
      </w:r>
      <w:r w:rsidRPr="00A228E8">
        <w:rPr>
          <w:rFonts w:eastAsia="Aptos" w:cstheme="minorHAnsi"/>
          <w:sz w:val="20"/>
          <w:szCs w:val="20"/>
        </w:rPr>
        <w:t>, Sarah Stanley</w:t>
      </w:r>
      <w:r w:rsidRPr="00A228E8">
        <w:rPr>
          <w:rFonts w:eastAsia="Aptos" w:cstheme="minorHAnsi"/>
          <w:sz w:val="20"/>
          <w:szCs w:val="20"/>
          <w:vertAlign w:val="superscript"/>
        </w:rPr>
        <w:t>1</w:t>
      </w:r>
    </w:p>
    <w:p w14:paraId="63025957" w14:textId="77777777" w:rsidR="0042751E" w:rsidRPr="00A228E8" w:rsidRDefault="0042751E" w:rsidP="005A085A">
      <w:pPr>
        <w:numPr>
          <w:ilvl w:val="0"/>
          <w:numId w:val="37"/>
        </w:numPr>
        <w:spacing w:line="276" w:lineRule="auto"/>
        <w:contextualSpacing/>
        <w:rPr>
          <w:rFonts w:eastAsia="Aptos" w:cstheme="minorHAnsi"/>
          <w:sz w:val="18"/>
          <w:szCs w:val="18"/>
        </w:rPr>
      </w:pPr>
      <w:r w:rsidRPr="00A228E8">
        <w:rPr>
          <w:rFonts w:eastAsia="Aptos" w:cstheme="minorHAnsi"/>
          <w:sz w:val="18"/>
          <w:szCs w:val="18"/>
        </w:rPr>
        <w:t>University of California, Berkeley- Berkeley, California</w:t>
      </w:r>
    </w:p>
    <w:p w14:paraId="18B6C5E9" w14:textId="77777777" w:rsidR="00A228E8" w:rsidRDefault="00A228E8" w:rsidP="00C617EF">
      <w:pPr>
        <w:spacing w:after="0" w:line="240" w:lineRule="auto"/>
        <w:rPr>
          <w:rFonts w:ascii="Calibri" w:hAnsi="Calibri" w:cs="Calibri"/>
          <w:color w:val="1F1F1F"/>
          <w:sz w:val="20"/>
          <w:szCs w:val="20"/>
          <w:shd w:val="clear" w:color="auto" w:fill="FFFFFF"/>
        </w:rPr>
      </w:pPr>
    </w:p>
    <w:p w14:paraId="544E798C" w14:textId="56C9014F" w:rsidR="004F0A54" w:rsidRDefault="00DA5F0F" w:rsidP="004D7976">
      <w:pPr>
        <w:spacing w:after="0" w:line="240" w:lineRule="auto"/>
        <w:rPr>
          <w:rFonts w:ascii="Calibri" w:hAnsi="Calibri" w:cs="Calibri"/>
          <w:color w:val="1F1F1F"/>
          <w:sz w:val="20"/>
          <w:szCs w:val="20"/>
          <w:shd w:val="clear" w:color="auto" w:fill="FFFFFF"/>
        </w:rPr>
      </w:pPr>
      <w:r w:rsidRPr="00DA5F0F">
        <w:rPr>
          <w:rFonts w:ascii="Calibri" w:hAnsi="Calibri" w:cs="Calibri"/>
          <w:color w:val="1F1F1F"/>
          <w:sz w:val="20"/>
          <w:szCs w:val="20"/>
          <w:shd w:val="clear" w:color="auto" w:fill="FFFFFF"/>
        </w:rPr>
        <w:t>Mycobacterium tuberculosis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is the causative agent of tuberculosis.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infections generally results in a type 1 T helper (Th1)-mediated response; however, the Stanley lab has previously shown that mice vaccinated with CDN adjuvant and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protein antigens had enhanced protection mediated by type 17 T helper (Th17) cells. Other labs have also indicated that humans and non-human primates are more protected to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infection when the hosts generate a Th1 and Th17 response. The type 7 secretion system ESX-1, involved in the secretion of many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virulence factors, and lipid virulence factor phthiocerol dimycocerosate (PDIM) are important for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pathogenesis. We show that WT C57BL/6J (B6) mice infected with ΔESX-1 or PDIM-lacking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have lower bacterial burden and a Th17-mediated response compared to WT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infection. Additionally, we show that type I interferon signaling does not contribute to the Th1 vs Th17 bias. We also show that </w:t>
      </w:r>
      <w:proofErr w:type="spellStart"/>
      <w:r w:rsidRPr="00DA5F0F">
        <w:rPr>
          <w:rFonts w:ascii="Calibri" w:hAnsi="Calibri" w:cs="Calibri"/>
          <w:color w:val="1F1F1F"/>
          <w:sz w:val="20"/>
          <w:szCs w:val="20"/>
          <w:shd w:val="clear" w:color="auto" w:fill="FFFFFF"/>
        </w:rPr>
        <w:t>Tbet</w:t>
      </w:r>
      <w:proofErr w:type="spellEnd"/>
      <w:r w:rsidRPr="00DA5F0F">
        <w:rPr>
          <w:rFonts w:ascii="Calibri" w:hAnsi="Calibri" w:cs="Calibri"/>
          <w:color w:val="1F1F1F"/>
          <w:sz w:val="20"/>
          <w:szCs w:val="20"/>
          <w:shd w:val="clear" w:color="auto" w:fill="FFFFFF"/>
        </w:rPr>
        <w:t xml:space="preserve">-/- mice (lacking Th1 response) had a Th17-mediated response to WT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while maintaining a similar bacterial burden compared to WT mice during early infection with protection being IL17-dependent demonstrating that Th17s fully compensated for the lack of Th1s. We hypothesize that </w:t>
      </w:r>
      <w:proofErr w:type="spellStart"/>
      <w:r w:rsidRPr="00DA5F0F">
        <w:rPr>
          <w:rFonts w:ascii="Calibri" w:hAnsi="Calibri" w:cs="Calibri"/>
          <w:color w:val="1F1F1F"/>
          <w:sz w:val="20"/>
          <w:szCs w:val="20"/>
          <w:shd w:val="clear" w:color="auto" w:fill="FFFFFF"/>
        </w:rPr>
        <w:t>Mtb</w:t>
      </w:r>
      <w:proofErr w:type="spellEnd"/>
      <w:r w:rsidRPr="00DA5F0F">
        <w:rPr>
          <w:rFonts w:ascii="Calibri" w:hAnsi="Calibri" w:cs="Calibri"/>
          <w:color w:val="1F1F1F"/>
          <w:sz w:val="20"/>
          <w:szCs w:val="20"/>
          <w:shd w:val="clear" w:color="auto" w:fill="FFFFFF"/>
        </w:rPr>
        <w:t xml:space="preserve"> directs host CD4 T cell response, via the ESX-1 secretion system and PDIM, towards a Th1-biased response for higher bacterial survival instead of the host inducing Th17s to provide enhanced protection.</w:t>
      </w:r>
    </w:p>
    <w:p w14:paraId="718515C0" w14:textId="77777777" w:rsidR="000D31C1" w:rsidRPr="000D31C1" w:rsidRDefault="000D31C1" w:rsidP="00350BC7">
      <w:pPr>
        <w:rPr>
          <w:rFonts w:cstheme="minorHAnsi"/>
          <w:color w:val="1F1F1F"/>
          <w:sz w:val="20"/>
          <w:szCs w:val="20"/>
          <w:shd w:val="clear" w:color="auto" w:fill="FFFFFF"/>
        </w:rPr>
      </w:pPr>
    </w:p>
    <w:p w14:paraId="7CE6C20C" w14:textId="77777777" w:rsidR="00534A99" w:rsidRPr="00F164B4" w:rsidRDefault="00534A99" w:rsidP="00534A99">
      <w:pPr>
        <w:rPr>
          <w:rFonts w:cstheme="minorHAnsi"/>
          <w:sz w:val="20"/>
          <w:szCs w:val="20"/>
        </w:rPr>
      </w:pPr>
    </w:p>
    <w:p w14:paraId="20F128D2" w14:textId="77777777" w:rsidR="00350BC7" w:rsidRDefault="00350BC7" w:rsidP="00350BC7"/>
    <w:p w14:paraId="4DA83C20" w14:textId="77777777" w:rsidR="00350BC7" w:rsidRPr="00350BC7" w:rsidRDefault="00350BC7" w:rsidP="00350BC7"/>
    <w:sectPr w:rsidR="00350BC7" w:rsidRPr="00350BC7" w:rsidSect="000150A1">
      <w:headerReference w:type="default" r:id="rId49"/>
      <w:type w:val="continuous"/>
      <w:pgSz w:w="12240" w:h="15840"/>
      <w:pgMar w:top="702" w:right="1440" w:bottom="75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3CF1" w14:textId="77777777" w:rsidR="00AD7283" w:rsidRDefault="00AD7283" w:rsidP="009E5B6A">
      <w:pPr>
        <w:spacing w:after="0" w:line="240" w:lineRule="auto"/>
      </w:pPr>
      <w:r>
        <w:separator/>
      </w:r>
    </w:p>
  </w:endnote>
  <w:endnote w:type="continuationSeparator" w:id="0">
    <w:p w14:paraId="0E102BBA" w14:textId="77777777" w:rsidR="00AD7283" w:rsidRDefault="00AD7283" w:rsidP="009E5B6A">
      <w:pPr>
        <w:spacing w:after="0" w:line="240" w:lineRule="auto"/>
      </w:pPr>
      <w:r>
        <w:continuationSeparator/>
      </w:r>
    </w:p>
  </w:endnote>
  <w:endnote w:type="continuationNotice" w:id="1">
    <w:p w14:paraId="115BE203" w14:textId="77777777" w:rsidR="00AD7283" w:rsidRDefault="00AD7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Light (Headings)">
    <w:altName w:val="Calibri Light"/>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1" w:usb1="080E0000" w:usb2="00000010" w:usb3="00000000" w:csb0="0025003B"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03B5" w14:textId="77777777" w:rsidR="00AD7283" w:rsidRDefault="00AD7283" w:rsidP="009E5B6A">
      <w:pPr>
        <w:spacing w:after="0" w:line="240" w:lineRule="auto"/>
      </w:pPr>
      <w:r>
        <w:separator/>
      </w:r>
    </w:p>
  </w:footnote>
  <w:footnote w:type="continuationSeparator" w:id="0">
    <w:p w14:paraId="5F9A9475" w14:textId="77777777" w:rsidR="00AD7283" w:rsidRDefault="00AD7283" w:rsidP="009E5B6A">
      <w:pPr>
        <w:spacing w:after="0" w:line="240" w:lineRule="auto"/>
      </w:pPr>
      <w:r>
        <w:continuationSeparator/>
      </w:r>
    </w:p>
  </w:footnote>
  <w:footnote w:type="continuationNotice" w:id="1">
    <w:p w14:paraId="1368CE9C" w14:textId="77777777" w:rsidR="00AD7283" w:rsidRDefault="00AD7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441A" w14:textId="5CE51313" w:rsidR="006B11DC" w:rsidRDefault="006B11DC" w:rsidP="000150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F97146" w14:textId="77777777" w:rsidR="006B11DC" w:rsidRDefault="006B11DC" w:rsidP="006B11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AE74" w14:textId="31AF8007" w:rsidR="006B11DC" w:rsidRPr="006B11DC" w:rsidRDefault="006B11DC" w:rsidP="006B11DC">
    <w:pPr>
      <w:pStyle w:val="Header"/>
      <w:ind w:right="36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32EE" w14:textId="7686CB8B" w:rsidR="0089588D" w:rsidRDefault="0089588D" w:rsidP="00D356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9B2C05" w14:textId="77777777" w:rsidR="0055370A" w:rsidRPr="00333E86" w:rsidRDefault="0055370A" w:rsidP="00EF4395">
    <w:pPr>
      <w:ind w:right="360"/>
    </w:pPr>
    <w:r>
      <w:t>BATS 2023</w:t>
    </w:r>
  </w:p>
  <w:p w14:paraId="44F4A970" w14:textId="77777777" w:rsidR="0055370A" w:rsidRDefault="00553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11120057"/>
      <w:docPartObj>
        <w:docPartGallery w:val="Page Numbers (Top of Page)"/>
        <w:docPartUnique/>
      </w:docPartObj>
    </w:sdtPr>
    <w:sdtContent>
      <w:p w14:paraId="4970D2B7" w14:textId="56837A9E" w:rsidR="000150A1" w:rsidRPr="000150A1" w:rsidRDefault="000150A1" w:rsidP="00D3566F">
        <w:pPr>
          <w:pStyle w:val="Header"/>
          <w:framePr w:wrap="none" w:vAnchor="text" w:hAnchor="margin" w:xAlign="right" w:y="1"/>
          <w:rPr>
            <w:rStyle w:val="PageNumber"/>
            <w:sz w:val="18"/>
            <w:szCs w:val="18"/>
          </w:rPr>
        </w:pPr>
        <w:r w:rsidRPr="000150A1">
          <w:rPr>
            <w:rStyle w:val="PageNumber"/>
            <w:sz w:val="18"/>
            <w:szCs w:val="18"/>
          </w:rPr>
          <w:fldChar w:fldCharType="begin"/>
        </w:r>
        <w:r w:rsidRPr="000150A1">
          <w:rPr>
            <w:rStyle w:val="PageNumber"/>
            <w:sz w:val="18"/>
            <w:szCs w:val="18"/>
          </w:rPr>
          <w:instrText xml:space="preserve"> PAGE </w:instrText>
        </w:r>
        <w:r w:rsidRPr="000150A1">
          <w:rPr>
            <w:rStyle w:val="PageNumber"/>
            <w:sz w:val="18"/>
            <w:szCs w:val="18"/>
          </w:rPr>
          <w:fldChar w:fldCharType="separate"/>
        </w:r>
        <w:r w:rsidRPr="000150A1">
          <w:rPr>
            <w:rStyle w:val="PageNumber"/>
            <w:noProof/>
            <w:sz w:val="18"/>
            <w:szCs w:val="18"/>
          </w:rPr>
          <w:t>1</w:t>
        </w:r>
        <w:r w:rsidRPr="000150A1">
          <w:rPr>
            <w:rStyle w:val="PageNumber"/>
            <w:sz w:val="18"/>
            <w:szCs w:val="18"/>
          </w:rPr>
          <w:fldChar w:fldCharType="end"/>
        </w:r>
      </w:p>
    </w:sdtContent>
  </w:sdt>
  <w:p w14:paraId="295DDCD2" w14:textId="720593DA" w:rsidR="000150A1" w:rsidRDefault="000150A1" w:rsidP="006B11DC">
    <w:pPr>
      <w:pStyle w:val="Header"/>
      <w:ind w:right="360"/>
      <w:rPr>
        <w:sz w:val="18"/>
        <w:szCs w:val="18"/>
      </w:rPr>
    </w:pPr>
    <w:r>
      <w:rPr>
        <w:sz w:val="18"/>
        <w:szCs w:val="18"/>
      </w:rPr>
      <w:t>BATS 202</w:t>
    </w:r>
    <w:r w:rsidR="0051405D">
      <w:rPr>
        <w:sz w:val="18"/>
        <w:szCs w:val="18"/>
      </w:rPr>
      <w:t>4</w:t>
    </w:r>
  </w:p>
  <w:p w14:paraId="38C98F70" w14:textId="77777777" w:rsidR="000150A1" w:rsidRPr="006B11DC" w:rsidRDefault="000150A1" w:rsidP="006B11DC">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E6A"/>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C420074"/>
    <w:multiLevelType w:val="hybridMultilevel"/>
    <w:tmpl w:val="88C8C39C"/>
    <w:lvl w:ilvl="0" w:tplc="B71C4502">
      <w:start w:val="1"/>
      <w:numFmt w:val="decimal"/>
      <w:lvlText w:val="%1."/>
      <w:lvlJc w:val="left"/>
      <w:pPr>
        <w:ind w:left="360" w:hanging="360"/>
      </w:pPr>
      <w:rPr>
        <w:rFonts w:asciiTheme="minorHAnsi" w:hAnsiTheme="minorHAnsi" w:cstheme="minorHAnsi" w:hint="default"/>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1A34993"/>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1E23FC2"/>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3F853AB"/>
    <w:multiLevelType w:val="hybridMultilevel"/>
    <w:tmpl w:val="907E971C"/>
    <w:lvl w:ilvl="0" w:tplc="8C288236">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575589F"/>
    <w:multiLevelType w:val="hybridMultilevel"/>
    <w:tmpl w:val="D89A0668"/>
    <w:lvl w:ilvl="0" w:tplc="17325B92">
      <w:start w:val="1"/>
      <w:numFmt w:val="decimal"/>
      <w:lvlText w:val="%1."/>
      <w:lvlJc w:val="left"/>
      <w:pPr>
        <w:ind w:left="360" w:hanging="360"/>
      </w:pPr>
      <w:rPr>
        <w:rFonts w:asciiTheme="minorHAnsi" w:hAnsiTheme="minorHAnsi" w:cstheme="minorHAnsi" w:hint="default"/>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6C52877"/>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9C97461"/>
    <w:multiLevelType w:val="hybridMultilevel"/>
    <w:tmpl w:val="52781F98"/>
    <w:lvl w:ilvl="0" w:tplc="5630EC4C">
      <w:start w:val="1"/>
      <w:numFmt w:val="decimal"/>
      <w:lvlText w:val="%1."/>
      <w:lvlJc w:val="left"/>
      <w:pPr>
        <w:ind w:left="360" w:hanging="360"/>
      </w:pPr>
      <w:rPr>
        <w:rFonts w:asciiTheme="minorHAnsi" w:hAnsiTheme="minorHAnsi" w:cstheme="minorHAnsi" w:hint="default"/>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7B2A5C"/>
    <w:multiLevelType w:val="hybridMultilevel"/>
    <w:tmpl w:val="6BE48CA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075F6"/>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2A985004"/>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D6367BD"/>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FC5505D"/>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05B4C45"/>
    <w:multiLevelType w:val="hybridMultilevel"/>
    <w:tmpl w:val="58FC250E"/>
    <w:lvl w:ilvl="0" w:tplc="DB3ABF76">
      <w:start w:val="1"/>
      <w:numFmt w:val="decimal"/>
      <w:lvlText w:val="%1."/>
      <w:lvlJc w:val="left"/>
      <w:pPr>
        <w:ind w:left="360" w:hanging="360"/>
      </w:pPr>
      <w:rPr>
        <w:rFonts w:asciiTheme="minorHAnsi" w:hAnsiTheme="minorHAnsi" w:cstheme="minorHAnsi" w:hint="default"/>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113674D"/>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2B50A69"/>
    <w:multiLevelType w:val="hybridMultilevel"/>
    <w:tmpl w:val="6A0CB0C4"/>
    <w:lvl w:ilvl="0" w:tplc="E1E25A32">
      <w:start w:val="1"/>
      <w:numFmt w:val="decimal"/>
      <w:lvlText w:val="%1."/>
      <w:lvlJc w:val="left"/>
      <w:pPr>
        <w:ind w:left="360" w:hanging="360"/>
      </w:pPr>
      <w:rPr>
        <w:rFonts w:ascii="Calibri" w:hAnsi="Calibri" w:cs="Calibri" w:hint="default"/>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4D20AD3"/>
    <w:multiLevelType w:val="multilevel"/>
    <w:tmpl w:val="BE7629E8"/>
    <w:lvl w:ilvl="0">
      <w:start w:val="1"/>
      <w:numFmt w:val="decimal"/>
      <w:lvlText w:val="%1."/>
      <w:lvlJc w:val="left"/>
      <w:pPr>
        <w:ind w:left="360" w:hanging="360"/>
      </w:pPr>
      <w:rPr>
        <w:rFonts w:asciiTheme="minorHAnsi" w:hAnsiTheme="minorHAnsi" w:cstheme="minorHAnsi" w:hint="default"/>
        <w:strike w:val="0"/>
        <w:dstrike w:val="0"/>
        <w:sz w:val="18"/>
        <w:szCs w:val="18"/>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7" w15:restartNumberingAfterBreak="0">
    <w:nsid w:val="351F2602"/>
    <w:multiLevelType w:val="hybridMultilevel"/>
    <w:tmpl w:val="15E8E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D52B47"/>
    <w:multiLevelType w:val="hybridMultilevel"/>
    <w:tmpl w:val="CC36CA12"/>
    <w:lvl w:ilvl="0" w:tplc="A04628C8">
      <w:start w:val="1"/>
      <w:numFmt w:val="decimal"/>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3C887F1E"/>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D8F4C5B"/>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D996461"/>
    <w:multiLevelType w:val="hybridMultilevel"/>
    <w:tmpl w:val="B694E0D0"/>
    <w:lvl w:ilvl="0" w:tplc="2C088772">
      <w:start w:val="1"/>
      <w:numFmt w:val="decimal"/>
      <w:lvlText w:val="%1."/>
      <w:lvlJc w:val="left"/>
      <w:pPr>
        <w:ind w:left="360" w:hanging="360"/>
      </w:pPr>
      <w:rPr>
        <w:rFonts w:ascii="Calibri" w:hAnsi="Calibri" w:cs="Calibri"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97B252B"/>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F3612C5"/>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506A4495"/>
    <w:multiLevelType w:val="hybridMultilevel"/>
    <w:tmpl w:val="44D06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147580F"/>
    <w:multiLevelType w:val="hybridMultilevel"/>
    <w:tmpl w:val="D2188AA6"/>
    <w:lvl w:ilvl="0" w:tplc="70FCD6C6">
      <w:start w:val="1"/>
      <w:numFmt w:val="decimal"/>
      <w:lvlText w:val="%1."/>
      <w:lvlJc w:val="left"/>
      <w:pPr>
        <w:ind w:left="360" w:hanging="360"/>
      </w:pPr>
      <w:rPr>
        <w:rFonts w:asciiTheme="minorHAnsi" w:hAnsiTheme="minorHAnsi" w:cstheme="minorHAnsi"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532173F"/>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660715B"/>
    <w:multiLevelType w:val="hybridMultilevel"/>
    <w:tmpl w:val="068C98BA"/>
    <w:lvl w:ilvl="0" w:tplc="9D3811D6">
      <w:start w:val="1"/>
      <w:numFmt w:val="decimal"/>
      <w:lvlText w:val="%1."/>
      <w:lvlJc w:val="left"/>
      <w:pPr>
        <w:ind w:left="360" w:hanging="360"/>
      </w:pPr>
      <w:rPr>
        <w:rFonts w:asciiTheme="minorHAnsi" w:hAnsiTheme="minorHAnsi" w:cstheme="minorHAnsi" w:hint="default"/>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59F60651"/>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5A442D42"/>
    <w:multiLevelType w:val="hybridMultilevel"/>
    <w:tmpl w:val="F1A87FD2"/>
    <w:lvl w:ilvl="0" w:tplc="37122C26">
      <w:start w:val="1"/>
      <w:numFmt w:val="decimal"/>
      <w:lvlText w:val="%1."/>
      <w:lvlJc w:val="left"/>
      <w:pPr>
        <w:ind w:left="360" w:hanging="360"/>
      </w:pPr>
      <w:rPr>
        <w:rFonts w:ascii="Calibri" w:hAnsi="Calibri"/>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B663210"/>
    <w:multiLevelType w:val="hybridMultilevel"/>
    <w:tmpl w:val="C102FE28"/>
    <w:lvl w:ilvl="0" w:tplc="FFA888C4">
      <w:start w:val="1"/>
      <w:numFmt w:val="decimal"/>
      <w:lvlText w:val="%1."/>
      <w:lvlJc w:val="left"/>
      <w:pPr>
        <w:ind w:left="360" w:hanging="360"/>
      </w:pPr>
      <w:rPr>
        <w:rFonts w:asciiTheme="minorHAnsi" w:hAnsiTheme="minorHAnsi" w:cstheme="minorHAnsi" w:hint="default"/>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60305E84"/>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62A75F29"/>
    <w:multiLevelType w:val="hybridMultilevel"/>
    <w:tmpl w:val="15E8E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0E597E"/>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A9D5222"/>
    <w:multiLevelType w:val="hybridMultilevel"/>
    <w:tmpl w:val="D0EEB826"/>
    <w:lvl w:ilvl="0" w:tplc="3B4C28B4">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6F2C2C22"/>
    <w:multiLevelType w:val="hybridMultilevel"/>
    <w:tmpl w:val="8D90544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3C5344"/>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76781ED9"/>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78DD007C"/>
    <w:multiLevelType w:val="hybridMultilevel"/>
    <w:tmpl w:val="D6589F38"/>
    <w:lvl w:ilvl="0" w:tplc="BB4AB9A0">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7DE4763E"/>
    <w:multiLevelType w:val="hybridMultilevel"/>
    <w:tmpl w:val="522E20AE"/>
    <w:lvl w:ilvl="0" w:tplc="31668104">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7EB7102B"/>
    <w:multiLevelType w:val="hybridMultilevel"/>
    <w:tmpl w:val="44D06A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18888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993810">
    <w:abstractNumId w:val="22"/>
  </w:num>
  <w:num w:numId="3" w16cid:durableId="1585644395">
    <w:abstractNumId w:val="0"/>
  </w:num>
  <w:num w:numId="4" w16cid:durableId="1217088329">
    <w:abstractNumId w:val="14"/>
  </w:num>
  <w:num w:numId="5" w16cid:durableId="1192457229">
    <w:abstractNumId w:val="3"/>
  </w:num>
  <w:num w:numId="6" w16cid:durableId="1871215330">
    <w:abstractNumId w:val="33"/>
  </w:num>
  <w:num w:numId="7" w16cid:durableId="1194998093">
    <w:abstractNumId w:val="12"/>
  </w:num>
  <w:num w:numId="8" w16cid:durableId="1833065542">
    <w:abstractNumId w:val="39"/>
  </w:num>
  <w:num w:numId="9" w16cid:durableId="245001044">
    <w:abstractNumId w:val="6"/>
  </w:num>
  <w:num w:numId="10" w16cid:durableId="82184241">
    <w:abstractNumId w:val="28"/>
  </w:num>
  <w:num w:numId="11" w16cid:durableId="727000915">
    <w:abstractNumId w:val="9"/>
  </w:num>
  <w:num w:numId="12" w16cid:durableId="1611007826">
    <w:abstractNumId w:val="2"/>
  </w:num>
  <w:num w:numId="13" w16cid:durableId="690376053">
    <w:abstractNumId w:val="31"/>
  </w:num>
  <w:num w:numId="14" w16cid:durableId="116797488">
    <w:abstractNumId w:val="35"/>
  </w:num>
  <w:num w:numId="15" w16cid:durableId="762603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078783">
    <w:abstractNumId w:val="18"/>
  </w:num>
  <w:num w:numId="17" w16cid:durableId="2054382171">
    <w:abstractNumId w:val="7"/>
  </w:num>
  <w:num w:numId="18" w16cid:durableId="465515438">
    <w:abstractNumId w:val="37"/>
  </w:num>
  <w:num w:numId="19" w16cid:durableId="206339702">
    <w:abstractNumId w:val="36"/>
  </w:num>
  <w:num w:numId="20" w16cid:durableId="104346115">
    <w:abstractNumId w:val="4"/>
  </w:num>
  <w:num w:numId="21" w16cid:durableId="472719710">
    <w:abstractNumId w:val="11"/>
  </w:num>
  <w:num w:numId="22" w16cid:durableId="157549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5082769">
    <w:abstractNumId w:val="15"/>
  </w:num>
  <w:num w:numId="24" w16cid:durableId="98911999">
    <w:abstractNumId w:val="40"/>
  </w:num>
  <w:num w:numId="25" w16cid:durableId="16941897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3635">
    <w:abstractNumId w:val="29"/>
  </w:num>
  <w:num w:numId="27" w16cid:durableId="2001956276">
    <w:abstractNumId w:val="10"/>
  </w:num>
  <w:num w:numId="28" w16cid:durableId="1531722596">
    <w:abstractNumId w:val="30"/>
  </w:num>
  <w:num w:numId="29" w16cid:durableId="115759644">
    <w:abstractNumId w:val="1"/>
  </w:num>
  <w:num w:numId="30" w16cid:durableId="1956516606">
    <w:abstractNumId w:val="20"/>
  </w:num>
  <w:num w:numId="31" w16cid:durableId="406609701">
    <w:abstractNumId w:val="34"/>
  </w:num>
  <w:num w:numId="32" w16cid:durableId="1430348298">
    <w:abstractNumId w:val="38"/>
  </w:num>
  <w:num w:numId="33" w16cid:durableId="1920292001">
    <w:abstractNumId w:val="19"/>
  </w:num>
  <w:num w:numId="34" w16cid:durableId="110125573">
    <w:abstractNumId w:val="5"/>
  </w:num>
  <w:num w:numId="35" w16cid:durableId="1965767423">
    <w:abstractNumId w:val="27"/>
  </w:num>
  <w:num w:numId="36" w16cid:durableId="969479419">
    <w:abstractNumId w:val="13"/>
  </w:num>
  <w:num w:numId="37" w16cid:durableId="122038939">
    <w:abstractNumId w:val="26"/>
  </w:num>
  <w:num w:numId="38" w16cid:durableId="814833106">
    <w:abstractNumId w:val="23"/>
  </w:num>
  <w:num w:numId="39" w16cid:durableId="1095587386">
    <w:abstractNumId w:val="8"/>
  </w:num>
  <w:num w:numId="40" w16cid:durableId="1217082585">
    <w:abstractNumId w:val="17"/>
  </w:num>
  <w:num w:numId="41" w16cid:durableId="2151622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A97D9"/>
    <w:rsid w:val="000020C7"/>
    <w:rsid w:val="0000230A"/>
    <w:rsid w:val="00002A1D"/>
    <w:rsid w:val="00003801"/>
    <w:rsid w:val="00004EB9"/>
    <w:rsid w:val="00007FE3"/>
    <w:rsid w:val="0001187E"/>
    <w:rsid w:val="00011CEC"/>
    <w:rsid w:val="00014A90"/>
    <w:rsid w:val="00014C91"/>
    <w:rsid w:val="000150A1"/>
    <w:rsid w:val="00020CB2"/>
    <w:rsid w:val="00021CD8"/>
    <w:rsid w:val="00030061"/>
    <w:rsid w:val="00031191"/>
    <w:rsid w:val="000317D7"/>
    <w:rsid w:val="0003393B"/>
    <w:rsid w:val="00034F17"/>
    <w:rsid w:val="00042584"/>
    <w:rsid w:val="00042E8D"/>
    <w:rsid w:val="000432CD"/>
    <w:rsid w:val="00043E78"/>
    <w:rsid w:val="00046966"/>
    <w:rsid w:val="00046DA4"/>
    <w:rsid w:val="00047B03"/>
    <w:rsid w:val="000500B3"/>
    <w:rsid w:val="00051F38"/>
    <w:rsid w:val="00052E26"/>
    <w:rsid w:val="00055352"/>
    <w:rsid w:val="00060447"/>
    <w:rsid w:val="00062811"/>
    <w:rsid w:val="00063E34"/>
    <w:rsid w:val="00070A9D"/>
    <w:rsid w:val="000713B4"/>
    <w:rsid w:val="000834B0"/>
    <w:rsid w:val="000920B9"/>
    <w:rsid w:val="0009365B"/>
    <w:rsid w:val="00095709"/>
    <w:rsid w:val="00096417"/>
    <w:rsid w:val="000A40C4"/>
    <w:rsid w:val="000B1BFA"/>
    <w:rsid w:val="000B404A"/>
    <w:rsid w:val="000B4608"/>
    <w:rsid w:val="000C05FA"/>
    <w:rsid w:val="000C2527"/>
    <w:rsid w:val="000C29DC"/>
    <w:rsid w:val="000C3327"/>
    <w:rsid w:val="000C4FB4"/>
    <w:rsid w:val="000C700E"/>
    <w:rsid w:val="000D18CC"/>
    <w:rsid w:val="000D31C1"/>
    <w:rsid w:val="000D5F31"/>
    <w:rsid w:val="000D7042"/>
    <w:rsid w:val="000D7B5D"/>
    <w:rsid w:val="000D7D1B"/>
    <w:rsid w:val="000E2B4C"/>
    <w:rsid w:val="000E363F"/>
    <w:rsid w:val="000E3AF9"/>
    <w:rsid w:val="000E4372"/>
    <w:rsid w:val="000E5080"/>
    <w:rsid w:val="000E630B"/>
    <w:rsid w:val="000F044E"/>
    <w:rsid w:val="000F22D5"/>
    <w:rsid w:val="00106412"/>
    <w:rsid w:val="0011412D"/>
    <w:rsid w:val="0011522E"/>
    <w:rsid w:val="0011708C"/>
    <w:rsid w:val="00121512"/>
    <w:rsid w:val="00122C1F"/>
    <w:rsid w:val="00123293"/>
    <w:rsid w:val="0012488B"/>
    <w:rsid w:val="00125370"/>
    <w:rsid w:val="00126D5F"/>
    <w:rsid w:val="00133E48"/>
    <w:rsid w:val="001418E3"/>
    <w:rsid w:val="00142985"/>
    <w:rsid w:val="00147655"/>
    <w:rsid w:val="00147763"/>
    <w:rsid w:val="00154D87"/>
    <w:rsid w:val="0015612A"/>
    <w:rsid w:val="00160EC5"/>
    <w:rsid w:val="00161F22"/>
    <w:rsid w:val="001634B5"/>
    <w:rsid w:val="00165489"/>
    <w:rsid w:val="0016588B"/>
    <w:rsid w:val="00165CE0"/>
    <w:rsid w:val="0016783F"/>
    <w:rsid w:val="0018421D"/>
    <w:rsid w:val="001846DA"/>
    <w:rsid w:val="001854EA"/>
    <w:rsid w:val="00186395"/>
    <w:rsid w:val="00192A8B"/>
    <w:rsid w:val="001942A3"/>
    <w:rsid w:val="00194A69"/>
    <w:rsid w:val="0019577B"/>
    <w:rsid w:val="0019738D"/>
    <w:rsid w:val="0019757E"/>
    <w:rsid w:val="001A306D"/>
    <w:rsid w:val="001A4B80"/>
    <w:rsid w:val="001A6340"/>
    <w:rsid w:val="001A7FB4"/>
    <w:rsid w:val="001B12CA"/>
    <w:rsid w:val="001B1BFB"/>
    <w:rsid w:val="001B3550"/>
    <w:rsid w:val="001B7109"/>
    <w:rsid w:val="001C65F6"/>
    <w:rsid w:val="001D7B38"/>
    <w:rsid w:val="001E008D"/>
    <w:rsid w:val="001E0531"/>
    <w:rsid w:val="001E17D6"/>
    <w:rsid w:val="001E21E3"/>
    <w:rsid w:val="001E566B"/>
    <w:rsid w:val="001E632D"/>
    <w:rsid w:val="001E7BCB"/>
    <w:rsid w:val="001F223E"/>
    <w:rsid w:val="001F646D"/>
    <w:rsid w:val="00201871"/>
    <w:rsid w:val="0020399C"/>
    <w:rsid w:val="00203D18"/>
    <w:rsid w:val="00204C54"/>
    <w:rsid w:val="00211030"/>
    <w:rsid w:val="0021433C"/>
    <w:rsid w:val="0021492C"/>
    <w:rsid w:val="00216FA2"/>
    <w:rsid w:val="00221C33"/>
    <w:rsid w:val="00226A60"/>
    <w:rsid w:val="0023434F"/>
    <w:rsid w:val="002377FD"/>
    <w:rsid w:val="00243B3E"/>
    <w:rsid w:val="00245177"/>
    <w:rsid w:val="002459F4"/>
    <w:rsid w:val="00246A4B"/>
    <w:rsid w:val="00247121"/>
    <w:rsid w:val="0025422B"/>
    <w:rsid w:val="00256C00"/>
    <w:rsid w:val="0026067F"/>
    <w:rsid w:val="00260E61"/>
    <w:rsid w:val="002661CB"/>
    <w:rsid w:val="00266BA6"/>
    <w:rsid w:val="00267645"/>
    <w:rsid w:val="00274B27"/>
    <w:rsid w:val="00275306"/>
    <w:rsid w:val="00277D3D"/>
    <w:rsid w:val="0028138B"/>
    <w:rsid w:val="00287347"/>
    <w:rsid w:val="0029099E"/>
    <w:rsid w:val="00295E7D"/>
    <w:rsid w:val="00297759"/>
    <w:rsid w:val="00297B98"/>
    <w:rsid w:val="002A0E5D"/>
    <w:rsid w:val="002A2CCB"/>
    <w:rsid w:val="002A6DA4"/>
    <w:rsid w:val="002A7184"/>
    <w:rsid w:val="002B0A82"/>
    <w:rsid w:val="002B13A3"/>
    <w:rsid w:val="002C3DDB"/>
    <w:rsid w:val="002C50EC"/>
    <w:rsid w:val="002D09C5"/>
    <w:rsid w:val="002D572D"/>
    <w:rsid w:val="002D58DA"/>
    <w:rsid w:val="002D5A42"/>
    <w:rsid w:val="002D7D71"/>
    <w:rsid w:val="002E08B4"/>
    <w:rsid w:val="002E2F28"/>
    <w:rsid w:val="002E5A73"/>
    <w:rsid w:val="002E676E"/>
    <w:rsid w:val="002F02BC"/>
    <w:rsid w:val="002F262C"/>
    <w:rsid w:val="002F303B"/>
    <w:rsid w:val="002F565F"/>
    <w:rsid w:val="002F59BE"/>
    <w:rsid w:val="002F7753"/>
    <w:rsid w:val="003008B7"/>
    <w:rsid w:val="00300B3B"/>
    <w:rsid w:val="00306C70"/>
    <w:rsid w:val="00307443"/>
    <w:rsid w:val="003104E3"/>
    <w:rsid w:val="0031076B"/>
    <w:rsid w:val="00310AB9"/>
    <w:rsid w:val="00310B0E"/>
    <w:rsid w:val="00311DD0"/>
    <w:rsid w:val="00315505"/>
    <w:rsid w:val="003158D4"/>
    <w:rsid w:val="00315E4B"/>
    <w:rsid w:val="00320735"/>
    <w:rsid w:val="00322F5C"/>
    <w:rsid w:val="00323FDC"/>
    <w:rsid w:val="00333E86"/>
    <w:rsid w:val="003351F5"/>
    <w:rsid w:val="00336140"/>
    <w:rsid w:val="00340E1A"/>
    <w:rsid w:val="00343566"/>
    <w:rsid w:val="00345C99"/>
    <w:rsid w:val="003471DE"/>
    <w:rsid w:val="003471E0"/>
    <w:rsid w:val="00350BC7"/>
    <w:rsid w:val="00353C9E"/>
    <w:rsid w:val="003629DE"/>
    <w:rsid w:val="00362AF2"/>
    <w:rsid w:val="00363B96"/>
    <w:rsid w:val="00365625"/>
    <w:rsid w:val="00370B9B"/>
    <w:rsid w:val="00373547"/>
    <w:rsid w:val="003805B4"/>
    <w:rsid w:val="003839E0"/>
    <w:rsid w:val="00383AB3"/>
    <w:rsid w:val="003871A3"/>
    <w:rsid w:val="00390ECD"/>
    <w:rsid w:val="00391092"/>
    <w:rsid w:val="003A2966"/>
    <w:rsid w:val="003B16DF"/>
    <w:rsid w:val="003B5DD1"/>
    <w:rsid w:val="003B6B20"/>
    <w:rsid w:val="003B7BFE"/>
    <w:rsid w:val="003C0618"/>
    <w:rsid w:val="003C5AD6"/>
    <w:rsid w:val="003D0A9F"/>
    <w:rsid w:val="003D1ACB"/>
    <w:rsid w:val="003D1E68"/>
    <w:rsid w:val="003D29DC"/>
    <w:rsid w:val="003D53D5"/>
    <w:rsid w:val="003D6F96"/>
    <w:rsid w:val="003E5F2B"/>
    <w:rsid w:val="003E7005"/>
    <w:rsid w:val="003F163C"/>
    <w:rsid w:val="003F21FA"/>
    <w:rsid w:val="003F54E6"/>
    <w:rsid w:val="003F6A8C"/>
    <w:rsid w:val="0040006A"/>
    <w:rsid w:val="004003AD"/>
    <w:rsid w:val="004005D3"/>
    <w:rsid w:val="00407461"/>
    <w:rsid w:val="004124A2"/>
    <w:rsid w:val="00415977"/>
    <w:rsid w:val="004223E2"/>
    <w:rsid w:val="00425371"/>
    <w:rsid w:val="0042661D"/>
    <w:rsid w:val="0042751E"/>
    <w:rsid w:val="0042771D"/>
    <w:rsid w:val="004315DE"/>
    <w:rsid w:val="0043358D"/>
    <w:rsid w:val="004359FF"/>
    <w:rsid w:val="00450A0B"/>
    <w:rsid w:val="00453929"/>
    <w:rsid w:val="004572A4"/>
    <w:rsid w:val="0046330D"/>
    <w:rsid w:val="00463A2A"/>
    <w:rsid w:val="00466997"/>
    <w:rsid w:val="00470A18"/>
    <w:rsid w:val="00470C89"/>
    <w:rsid w:val="00476935"/>
    <w:rsid w:val="00476AD8"/>
    <w:rsid w:val="00480366"/>
    <w:rsid w:val="004914A0"/>
    <w:rsid w:val="00493F0C"/>
    <w:rsid w:val="00495A13"/>
    <w:rsid w:val="004A2BAE"/>
    <w:rsid w:val="004A3F71"/>
    <w:rsid w:val="004A6302"/>
    <w:rsid w:val="004A6D67"/>
    <w:rsid w:val="004B2413"/>
    <w:rsid w:val="004B3B33"/>
    <w:rsid w:val="004B4F23"/>
    <w:rsid w:val="004B6D5F"/>
    <w:rsid w:val="004C457A"/>
    <w:rsid w:val="004C5C8C"/>
    <w:rsid w:val="004C66E9"/>
    <w:rsid w:val="004C78B6"/>
    <w:rsid w:val="004D17FE"/>
    <w:rsid w:val="004D1A72"/>
    <w:rsid w:val="004D25B3"/>
    <w:rsid w:val="004D36C1"/>
    <w:rsid w:val="004D4009"/>
    <w:rsid w:val="004D4BC9"/>
    <w:rsid w:val="004D4C9B"/>
    <w:rsid w:val="004D527C"/>
    <w:rsid w:val="004D7568"/>
    <w:rsid w:val="004D7976"/>
    <w:rsid w:val="004E03F7"/>
    <w:rsid w:val="004E0721"/>
    <w:rsid w:val="004E114C"/>
    <w:rsid w:val="004E58EC"/>
    <w:rsid w:val="004E5C17"/>
    <w:rsid w:val="004E6579"/>
    <w:rsid w:val="004F0A54"/>
    <w:rsid w:val="004F7AD1"/>
    <w:rsid w:val="005110F5"/>
    <w:rsid w:val="0051405D"/>
    <w:rsid w:val="0051557C"/>
    <w:rsid w:val="0051607F"/>
    <w:rsid w:val="00516B53"/>
    <w:rsid w:val="00522C70"/>
    <w:rsid w:val="00530DFA"/>
    <w:rsid w:val="00531D96"/>
    <w:rsid w:val="00532AEA"/>
    <w:rsid w:val="00533B3E"/>
    <w:rsid w:val="00534A99"/>
    <w:rsid w:val="00536DFB"/>
    <w:rsid w:val="00537557"/>
    <w:rsid w:val="0054533C"/>
    <w:rsid w:val="00546BBC"/>
    <w:rsid w:val="00547820"/>
    <w:rsid w:val="00550C8E"/>
    <w:rsid w:val="00552E83"/>
    <w:rsid w:val="0055370A"/>
    <w:rsid w:val="00553FD4"/>
    <w:rsid w:val="0055594C"/>
    <w:rsid w:val="00555F9C"/>
    <w:rsid w:val="005570FA"/>
    <w:rsid w:val="005626B1"/>
    <w:rsid w:val="005627D8"/>
    <w:rsid w:val="005645D2"/>
    <w:rsid w:val="005670ED"/>
    <w:rsid w:val="0056794A"/>
    <w:rsid w:val="005711F9"/>
    <w:rsid w:val="00571A9A"/>
    <w:rsid w:val="005733A3"/>
    <w:rsid w:val="005765A4"/>
    <w:rsid w:val="005801A8"/>
    <w:rsid w:val="00583F4D"/>
    <w:rsid w:val="00590602"/>
    <w:rsid w:val="00591105"/>
    <w:rsid w:val="00591564"/>
    <w:rsid w:val="00591EE7"/>
    <w:rsid w:val="00591F5A"/>
    <w:rsid w:val="0059255B"/>
    <w:rsid w:val="00592EED"/>
    <w:rsid w:val="005956E3"/>
    <w:rsid w:val="00597054"/>
    <w:rsid w:val="005A06A2"/>
    <w:rsid w:val="005A085A"/>
    <w:rsid w:val="005A0F6D"/>
    <w:rsid w:val="005A2A91"/>
    <w:rsid w:val="005B1B6C"/>
    <w:rsid w:val="005B1C38"/>
    <w:rsid w:val="005B3073"/>
    <w:rsid w:val="005B313F"/>
    <w:rsid w:val="005B3ACD"/>
    <w:rsid w:val="005B5711"/>
    <w:rsid w:val="005B7385"/>
    <w:rsid w:val="005C2EF8"/>
    <w:rsid w:val="005C3D49"/>
    <w:rsid w:val="005C4258"/>
    <w:rsid w:val="005D5856"/>
    <w:rsid w:val="005D66DD"/>
    <w:rsid w:val="005E04F7"/>
    <w:rsid w:val="005E0F3F"/>
    <w:rsid w:val="005E2344"/>
    <w:rsid w:val="005E4DC3"/>
    <w:rsid w:val="005F488B"/>
    <w:rsid w:val="00604DBA"/>
    <w:rsid w:val="00604FF3"/>
    <w:rsid w:val="0060646B"/>
    <w:rsid w:val="00614297"/>
    <w:rsid w:val="0061452B"/>
    <w:rsid w:val="0061493D"/>
    <w:rsid w:val="00616EA6"/>
    <w:rsid w:val="00620CE3"/>
    <w:rsid w:val="00623EBA"/>
    <w:rsid w:val="0063446E"/>
    <w:rsid w:val="006348B9"/>
    <w:rsid w:val="00634AC1"/>
    <w:rsid w:val="006376B5"/>
    <w:rsid w:val="0064030E"/>
    <w:rsid w:val="006407FC"/>
    <w:rsid w:val="00644C3F"/>
    <w:rsid w:val="00644E56"/>
    <w:rsid w:val="0064704A"/>
    <w:rsid w:val="00651192"/>
    <w:rsid w:val="00651775"/>
    <w:rsid w:val="00657D4A"/>
    <w:rsid w:val="00664A19"/>
    <w:rsid w:val="006758DA"/>
    <w:rsid w:val="00677113"/>
    <w:rsid w:val="00677398"/>
    <w:rsid w:val="00677784"/>
    <w:rsid w:val="006830A8"/>
    <w:rsid w:val="006838D9"/>
    <w:rsid w:val="00685E09"/>
    <w:rsid w:val="00691E6A"/>
    <w:rsid w:val="00697080"/>
    <w:rsid w:val="006A05CD"/>
    <w:rsid w:val="006A4696"/>
    <w:rsid w:val="006A4A8F"/>
    <w:rsid w:val="006A7755"/>
    <w:rsid w:val="006B11DC"/>
    <w:rsid w:val="006B3220"/>
    <w:rsid w:val="006B52B3"/>
    <w:rsid w:val="006B70D8"/>
    <w:rsid w:val="006C1608"/>
    <w:rsid w:val="006C2285"/>
    <w:rsid w:val="006C302C"/>
    <w:rsid w:val="006C4ADD"/>
    <w:rsid w:val="006C5940"/>
    <w:rsid w:val="006D1C67"/>
    <w:rsid w:val="006D2D81"/>
    <w:rsid w:val="006D3B09"/>
    <w:rsid w:val="006D4936"/>
    <w:rsid w:val="006E2613"/>
    <w:rsid w:val="006E3902"/>
    <w:rsid w:val="006E4E09"/>
    <w:rsid w:val="006E53B1"/>
    <w:rsid w:val="006E5CEC"/>
    <w:rsid w:val="006F3170"/>
    <w:rsid w:val="006F485E"/>
    <w:rsid w:val="006F61A9"/>
    <w:rsid w:val="007019F1"/>
    <w:rsid w:val="007033C7"/>
    <w:rsid w:val="0070390F"/>
    <w:rsid w:val="00703F65"/>
    <w:rsid w:val="007113A5"/>
    <w:rsid w:val="00712198"/>
    <w:rsid w:val="007154FF"/>
    <w:rsid w:val="00717B84"/>
    <w:rsid w:val="00721C0E"/>
    <w:rsid w:val="0072458B"/>
    <w:rsid w:val="00724D2C"/>
    <w:rsid w:val="00727E20"/>
    <w:rsid w:val="007312F8"/>
    <w:rsid w:val="007341E9"/>
    <w:rsid w:val="007358A3"/>
    <w:rsid w:val="00740A18"/>
    <w:rsid w:val="00743A43"/>
    <w:rsid w:val="00744724"/>
    <w:rsid w:val="00745730"/>
    <w:rsid w:val="00746300"/>
    <w:rsid w:val="007526DD"/>
    <w:rsid w:val="007553FA"/>
    <w:rsid w:val="00757860"/>
    <w:rsid w:val="00764834"/>
    <w:rsid w:val="00765AE6"/>
    <w:rsid w:val="00765BC4"/>
    <w:rsid w:val="007676DA"/>
    <w:rsid w:val="0077567A"/>
    <w:rsid w:val="00775C26"/>
    <w:rsid w:val="0078487A"/>
    <w:rsid w:val="00790874"/>
    <w:rsid w:val="007932D9"/>
    <w:rsid w:val="00793450"/>
    <w:rsid w:val="00795276"/>
    <w:rsid w:val="007956C8"/>
    <w:rsid w:val="007A02C5"/>
    <w:rsid w:val="007A6F51"/>
    <w:rsid w:val="007A74FC"/>
    <w:rsid w:val="007B0B38"/>
    <w:rsid w:val="007B2640"/>
    <w:rsid w:val="007D20A8"/>
    <w:rsid w:val="007D4030"/>
    <w:rsid w:val="007D62AA"/>
    <w:rsid w:val="007E12B5"/>
    <w:rsid w:val="007E4144"/>
    <w:rsid w:val="007E5649"/>
    <w:rsid w:val="007E5CD7"/>
    <w:rsid w:val="007E6681"/>
    <w:rsid w:val="007E714C"/>
    <w:rsid w:val="007F36D7"/>
    <w:rsid w:val="007F38A4"/>
    <w:rsid w:val="007F566E"/>
    <w:rsid w:val="007F6782"/>
    <w:rsid w:val="00801690"/>
    <w:rsid w:val="00801F9B"/>
    <w:rsid w:val="008032A5"/>
    <w:rsid w:val="00807649"/>
    <w:rsid w:val="00810D38"/>
    <w:rsid w:val="0081680D"/>
    <w:rsid w:val="00821A51"/>
    <w:rsid w:val="00824F6A"/>
    <w:rsid w:val="008259AB"/>
    <w:rsid w:val="0083087C"/>
    <w:rsid w:val="00832203"/>
    <w:rsid w:val="00834C63"/>
    <w:rsid w:val="00840659"/>
    <w:rsid w:val="0084532A"/>
    <w:rsid w:val="008461FD"/>
    <w:rsid w:val="0084704F"/>
    <w:rsid w:val="00847CDA"/>
    <w:rsid w:val="00855EA9"/>
    <w:rsid w:val="00860078"/>
    <w:rsid w:val="0086018D"/>
    <w:rsid w:val="0086339A"/>
    <w:rsid w:val="008661E9"/>
    <w:rsid w:val="00866396"/>
    <w:rsid w:val="00866EAD"/>
    <w:rsid w:val="00870C52"/>
    <w:rsid w:val="00872A40"/>
    <w:rsid w:val="008753CC"/>
    <w:rsid w:val="00876575"/>
    <w:rsid w:val="00876640"/>
    <w:rsid w:val="00876A27"/>
    <w:rsid w:val="00876C35"/>
    <w:rsid w:val="00883E5B"/>
    <w:rsid w:val="00883EA1"/>
    <w:rsid w:val="0088464A"/>
    <w:rsid w:val="00884F87"/>
    <w:rsid w:val="00887438"/>
    <w:rsid w:val="00890D51"/>
    <w:rsid w:val="00892655"/>
    <w:rsid w:val="00894548"/>
    <w:rsid w:val="0089588D"/>
    <w:rsid w:val="008A45E9"/>
    <w:rsid w:val="008A6232"/>
    <w:rsid w:val="008A6D34"/>
    <w:rsid w:val="008B2CEE"/>
    <w:rsid w:val="008B2F75"/>
    <w:rsid w:val="008B48A0"/>
    <w:rsid w:val="008B6EB3"/>
    <w:rsid w:val="008C10E8"/>
    <w:rsid w:val="008C134A"/>
    <w:rsid w:val="008C1DEA"/>
    <w:rsid w:val="008D1176"/>
    <w:rsid w:val="008D1614"/>
    <w:rsid w:val="008D5575"/>
    <w:rsid w:val="008D5F1A"/>
    <w:rsid w:val="008E24FE"/>
    <w:rsid w:val="008E26F8"/>
    <w:rsid w:val="008E6EC3"/>
    <w:rsid w:val="008E7303"/>
    <w:rsid w:val="008F0A49"/>
    <w:rsid w:val="008F3A8C"/>
    <w:rsid w:val="008F3AEF"/>
    <w:rsid w:val="008F478F"/>
    <w:rsid w:val="008F5744"/>
    <w:rsid w:val="009034DC"/>
    <w:rsid w:val="00903E50"/>
    <w:rsid w:val="009136C2"/>
    <w:rsid w:val="00914BE0"/>
    <w:rsid w:val="009167BC"/>
    <w:rsid w:val="00917689"/>
    <w:rsid w:val="009204C7"/>
    <w:rsid w:val="009220DE"/>
    <w:rsid w:val="00924A00"/>
    <w:rsid w:val="00924CBC"/>
    <w:rsid w:val="0093172C"/>
    <w:rsid w:val="00931A08"/>
    <w:rsid w:val="00931CDF"/>
    <w:rsid w:val="00933EE2"/>
    <w:rsid w:val="00936511"/>
    <w:rsid w:val="00936962"/>
    <w:rsid w:val="009375E2"/>
    <w:rsid w:val="00941126"/>
    <w:rsid w:val="00941C0B"/>
    <w:rsid w:val="00942632"/>
    <w:rsid w:val="0095354B"/>
    <w:rsid w:val="00954BFD"/>
    <w:rsid w:val="00960020"/>
    <w:rsid w:val="00963521"/>
    <w:rsid w:val="00971CA5"/>
    <w:rsid w:val="009721E9"/>
    <w:rsid w:val="00972D7D"/>
    <w:rsid w:val="0097546B"/>
    <w:rsid w:val="00982F0A"/>
    <w:rsid w:val="00983740"/>
    <w:rsid w:val="009854D1"/>
    <w:rsid w:val="0098667A"/>
    <w:rsid w:val="00987BF6"/>
    <w:rsid w:val="00990131"/>
    <w:rsid w:val="00990455"/>
    <w:rsid w:val="00992FDA"/>
    <w:rsid w:val="0099585D"/>
    <w:rsid w:val="009A1FF3"/>
    <w:rsid w:val="009A31A5"/>
    <w:rsid w:val="009A36F8"/>
    <w:rsid w:val="009A4D9B"/>
    <w:rsid w:val="009A5BBF"/>
    <w:rsid w:val="009A7344"/>
    <w:rsid w:val="009B0CEF"/>
    <w:rsid w:val="009B17A4"/>
    <w:rsid w:val="009B2014"/>
    <w:rsid w:val="009B2490"/>
    <w:rsid w:val="009B433A"/>
    <w:rsid w:val="009B5951"/>
    <w:rsid w:val="009B6DB5"/>
    <w:rsid w:val="009B7C34"/>
    <w:rsid w:val="009C7587"/>
    <w:rsid w:val="009C7FAE"/>
    <w:rsid w:val="009D071E"/>
    <w:rsid w:val="009D106B"/>
    <w:rsid w:val="009D2FCB"/>
    <w:rsid w:val="009D42B0"/>
    <w:rsid w:val="009D4DAA"/>
    <w:rsid w:val="009E14A1"/>
    <w:rsid w:val="009E5B6A"/>
    <w:rsid w:val="009E5B71"/>
    <w:rsid w:val="009E5C32"/>
    <w:rsid w:val="009F38FC"/>
    <w:rsid w:val="009F5DFF"/>
    <w:rsid w:val="00A06E5D"/>
    <w:rsid w:val="00A1059F"/>
    <w:rsid w:val="00A20348"/>
    <w:rsid w:val="00A21823"/>
    <w:rsid w:val="00A22123"/>
    <w:rsid w:val="00A228E8"/>
    <w:rsid w:val="00A273D3"/>
    <w:rsid w:val="00A30472"/>
    <w:rsid w:val="00A3377C"/>
    <w:rsid w:val="00A34E2D"/>
    <w:rsid w:val="00A36C2F"/>
    <w:rsid w:val="00A408BC"/>
    <w:rsid w:val="00A47375"/>
    <w:rsid w:val="00A519EB"/>
    <w:rsid w:val="00A52FC5"/>
    <w:rsid w:val="00A54A74"/>
    <w:rsid w:val="00A57615"/>
    <w:rsid w:val="00A579A5"/>
    <w:rsid w:val="00A60FCD"/>
    <w:rsid w:val="00A66DC1"/>
    <w:rsid w:val="00A674A9"/>
    <w:rsid w:val="00A70E27"/>
    <w:rsid w:val="00A72498"/>
    <w:rsid w:val="00A72834"/>
    <w:rsid w:val="00A72D55"/>
    <w:rsid w:val="00A8028C"/>
    <w:rsid w:val="00A806A7"/>
    <w:rsid w:val="00A83853"/>
    <w:rsid w:val="00A9038F"/>
    <w:rsid w:val="00A9298A"/>
    <w:rsid w:val="00A9480D"/>
    <w:rsid w:val="00AA57E9"/>
    <w:rsid w:val="00AA7B20"/>
    <w:rsid w:val="00AB0755"/>
    <w:rsid w:val="00AB25B5"/>
    <w:rsid w:val="00AB43D7"/>
    <w:rsid w:val="00AB4501"/>
    <w:rsid w:val="00AB669B"/>
    <w:rsid w:val="00AB78F5"/>
    <w:rsid w:val="00AC2DF2"/>
    <w:rsid w:val="00AC34C1"/>
    <w:rsid w:val="00AC3F2B"/>
    <w:rsid w:val="00AC57BD"/>
    <w:rsid w:val="00AC5992"/>
    <w:rsid w:val="00AC7D32"/>
    <w:rsid w:val="00AD1EBB"/>
    <w:rsid w:val="00AD7283"/>
    <w:rsid w:val="00AE0349"/>
    <w:rsid w:val="00AE76FE"/>
    <w:rsid w:val="00AF040E"/>
    <w:rsid w:val="00AF0D7F"/>
    <w:rsid w:val="00AF6043"/>
    <w:rsid w:val="00AF70B8"/>
    <w:rsid w:val="00AF744A"/>
    <w:rsid w:val="00B002EC"/>
    <w:rsid w:val="00B01617"/>
    <w:rsid w:val="00B05F7E"/>
    <w:rsid w:val="00B07ED6"/>
    <w:rsid w:val="00B100EF"/>
    <w:rsid w:val="00B12AC3"/>
    <w:rsid w:val="00B12C5B"/>
    <w:rsid w:val="00B15FA3"/>
    <w:rsid w:val="00B2001F"/>
    <w:rsid w:val="00B25E0E"/>
    <w:rsid w:val="00B26B54"/>
    <w:rsid w:val="00B27A7F"/>
    <w:rsid w:val="00B30DD1"/>
    <w:rsid w:val="00B355CC"/>
    <w:rsid w:val="00B3701F"/>
    <w:rsid w:val="00B41F3E"/>
    <w:rsid w:val="00B47216"/>
    <w:rsid w:val="00B51180"/>
    <w:rsid w:val="00B514D9"/>
    <w:rsid w:val="00B532B9"/>
    <w:rsid w:val="00B564A2"/>
    <w:rsid w:val="00B62A3F"/>
    <w:rsid w:val="00B64BA3"/>
    <w:rsid w:val="00B64C74"/>
    <w:rsid w:val="00B66D29"/>
    <w:rsid w:val="00B67898"/>
    <w:rsid w:val="00B71DF1"/>
    <w:rsid w:val="00B725C5"/>
    <w:rsid w:val="00B74865"/>
    <w:rsid w:val="00B75AC7"/>
    <w:rsid w:val="00B8472B"/>
    <w:rsid w:val="00B851E3"/>
    <w:rsid w:val="00B90207"/>
    <w:rsid w:val="00B94443"/>
    <w:rsid w:val="00B94ED4"/>
    <w:rsid w:val="00B963C9"/>
    <w:rsid w:val="00BA0010"/>
    <w:rsid w:val="00BA22E0"/>
    <w:rsid w:val="00BA4B60"/>
    <w:rsid w:val="00BA598E"/>
    <w:rsid w:val="00BA6399"/>
    <w:rsid w:val="00BA7BC7"/>
    <w:rsid w:val="00BB1483"/>
    <w:rsid w:val="00BB7FCC"/>
    <w:rsid w:val="00BC1027"/>
    <w:rsid w:val="00BC3D3A"/>
    <w:rsid w:val="00BC40F7"/>
    <w:rsid w:val="00BD4C7F"/>
    <w:rsid w:val="00BD7610"/>
    <w:rsid w:val="00BE1943"/>
    <w:rsid w:val="00BE2206"/>
    <w:rsid w:val="00BE24B9"/>
    <w:rsid w:val="00BE46B6"/>
    <w:rsid w:val="00BF0DDA"/>
    <w:rsid w:val="00BF19C6"/>
    <w:rsid w:val="00BF2BD1"/>
    <w:rsid w:val="00BF6212"/>
    <w:rsid w:val="00BF6E2C"/>
    <w:rsid w:val="00BF7D80"/>
    <w:rsid w:val="00C001CE"/>
    <w:rsid w:val="00C06E05"/>
    <w:rsid w:val="00C1300A"/>
    <w:rsid w:val="00C1593C"/>
    <w:rsid w:val="00C15AB2"/>
    <w:rsid w:val="00C2283A"/>
    <w:rsid w:val="00C319B7"/>
    <w:rsid w:val="00C331A6"/>
    <w:rsid w:val="00C3400A"/>
    <w:rsid w:val="00C350E6"/>
    <w:rsid w:val="00C35BFE"/>
    <w:rsid w:val="00C35FFF"/>
    <w:rsid w:val="00C4161A"/>
    <w:rsid w:val="00C41947"/>
    <w:rsid w:val="00C41BEE"/>
    <w:rsid w:val="00C42422"/>
    <w:rsid w:val="00C52644"/>
    <w:rsid w:val="00C570D6"/>
    <w:rsid w:val="00C6056C"/>
    <w:rsid w:val="00C6083D"/>
    <w:rsid w:val="00C617EF"/>
    <w:rsid w:val="00C66661"/>
    <w:rsid w:val="00C66D08"/>
    <w:rsid w:val="00C73026"/>
    <w:rsid w:val="00C73753"/>
    <w:rsid w:val="00C814C4"/>
    <w:rsid w:val="00C8249B"/>
    <w:rsid w:val="00C82F80"/>
    <w:rsid w:val="00C848E8"/>
    <w:rsid w:val="00C87CBF"/>
    <w:rsid w:val="00C87F9C"/>
    <w:rsid w:val="00C93B7F"/>
    <w:rsid w:val="00C96EB4"/>
    <w:rsid w:val="00CA1782"/>
    <w:rsid w:val="00CA6A91"/>
    <w:rsid w:val="00CA6E59"/>
    <w:rsid w:val="00CB088D"/>
    <w:rsid w:val="00CB0CF9"/>
    <w:rsid w:val="00CB1E3A"/>
    <w:rsid w:val="00CB33E3"/>
    <w:rsid w:val="00CC0FD0"/>
    <w:rsid w:val="00CC243F"/>
    <w:rsid w:val="00CC3555"/>
    <w:rsid w:val="00CC79C7"/>
    <w:rsid w:val="00CD35A5"/>
    <w:rsid w:val="00CD38B6"/>
    <w:rsid w:val="00CD7771"/>
    <w:rsid w:val="00CE165D"/>
    <w:rsid w:val="00CE40F3"/>
    <w:rsid w:val="00CE589C"/>
    <w:rsid w:val="00CE7994"/>
    <w:rsid w:val="00CF0749"/>
    <w:rsid w:val="00CF2F0B"/>
    <w:rsid w:val="00CF35BD"/>
    <w:rsid w:val="00CF573C"/>
    <w:rsid w:val="00CF6ABD"/>
    <w:rsid w:val="00D019C2"/>
    <w:rsid w:val="00D01FD4"/>
    <w:rsid w:val="00D02378"/>
    <w:rsid w:val="00D02FCE"/>
    <w:rsid w:val="00D067AD"/>
    <w:rsid w:val="00D1060E"/>
    <w:rsid w:val="00D117D5"/>
    <w:rsid w:val="00D1232F"/>
    <w:rsid w:val="00D12917"/>
    <w:rsid w:val="00D17555"/>
    <w:rsid w:val="00D23BC3"/>
    <w:rsid w:val="00D27173"/>
    <w:rsid w:val="00D304D0"/>
    <w:rsid w:val="00D348AF"/>
    <w:rsid w:val="00D3566F"/>
    <w:rsid w:val="00D4115B"/>
    <w:rsid w:val="00D41D2D"/>
    <w:rsid w:val="00D474FC"/>
    <w:rsid w:val="00D51628"/>
    <w:rsid w:val="00D64A0A"/>
    <w:rsid w:val="00D6771B"/>
    <w:rsid w:val="00D7283E"/>
    <w:rsid w:val="00D7369A"/>
    <w:rsid w:val="00D7475D"/>
    <w:rsid w:val="00D75EE0"/>
    <w:rsid w:val="00D828C7"/>
    <w:rsid w:val="00D861B5"/>
    <w:rsid w:val="00D86734"/>
    <w:rsid w:val="00D86BD8"/>
    <w:rsid w:val="00D91072"/>
    <w:rsid w:val="00D9501F"/>
    <w:rsid w:val="00DA5F0F"/>
    <w:rsid w:val="00DB335C"/>
    <w:rsid w:val="00DB745D"/>
    <w:rsid w:val="00DB748E"/>
    <w:rsid w:val="00DC1DA2"/>
    <w:rsid w:val="00DC4110"/>
    <w:rsid w:val="00DC4FA6"/>
    <w:rsid w:val="00DC6B0F"/>
    <w:rsid w:val="00DD06F2"/>
    <w:rsid w:val="00DD074A"/>
    <w:rsid w:val="00DD0D19"/>
    <w:rsid w:val="00DD0DCC"/>
    <w:rsid w:val="00DD33F8"/>
    <w:rsid w:val="00DD67D3"/>
    <w:rsid w:val="00DE09D1"/>
    <w:rsid w:val="00DE63BA"/>
    <w:rsid w:val="00DF0460"/>
    <w:rsid w:val="00DF169E"/>
    <w:rsid w:val="00DF20A8"/>
    <w:rsid w:val="00DF2C5E"/>
    <w:rsid w:val="00DF438D"/>
    <w:rsid w:val="00E03EEE"/>
    <w:rsid w:val="00E04F48"/>
    <w:rsid w:val="00E0531D"/>
    <w:rsid w:val="00E069F9"/>
    <w:rsid w:val="00E11D2C"/>
    <w:rsid w:val="00E120ED"/>
    <w:rsid w:val="00E125CF"/>
    <w:rsid w:val="00E17310"/>
    <w:rsid w:val="00E2012D"/>
    <w:rsid w:val="00E202B1"/>
    <w:rsid w:val="00E21C37"/>
    <w:rsid w:val="00E21FDC"/>
    <w:rsid w:val="00E266BA"/>
    <w:rsid w:val="00E307A2"/>
    <w:rsid w:val="00E3199F"/>
    <w:rsid w:val="00E336FF"/>
    <w:rsid w:val="00E3448D"/>
    <w:rsid w:val="00E3792F"/>
    <w:rsid w:val="00E4253D"/>
    <w:rsid w:val="00E43C7E"/>
    <w:rsid w:val="00E44F15"/>
    <w:rsid w:val="00E47A50"/>
    <w:rsid w:val="00E547CC"/>
    <w:rsid w:val="00E55C47"/>
    <w:rsid w:val="00E64005"/>
    <w:rsid w:val="00E6735A"/>
    <w:rsid w:val="00E677F5"/>
    <w:rsid w:val="00E7035D"/>
    <w:rsid w:val="00E71AE3"/>
    <w:rsid w:val="00E8045A"/>
    <w:rsid w:val="00E844C5"/>
    <w:rsid w:val="00E912C8"/>
    <w:rsid w:val="00E912DA"/>
    <w:rsid w:val="00E91524"/>
    <w:rsid w:val="00E935B6"/>
    <w:rsid w:val="00E940A5"/>
    <w:rsid w:val="00E947C1"/>
    <w:rsid w:val="00E952CE"/>
    <w:rsid w:val="00E961B3"/>
    <w:rsid w:val="00E97484"/>
    <w:rsid w:val="00EA10F5"/>
    <w:rsid w:val="00EA1BB8"/>
    <w:rsid w:val="00EA1DCD"/>
    <w:rsid w:val="00EA411A"/>
    <w:rsid w:val="00EA5D52"/>
    <w:rsid w:val="00EB2417"/>
    <w:rsid w:val="00EB79EE"/>
    <w:rsid w:val="00EC2C26"/>
    <w:rsid w:val="00EC6CCA"/>
    <w:rsid w:val="00EC7630"/>
    <w:rsid w:val="00ED075D"/>
    <w:rsid w:val="00ED45DE"/>
    <w:rsid w:val="00ED76AD"/>
    <w:rsid w:val="00ED78F3"/>
    <w:rsid w:val="00EE479A"/>
    <w:rsid w:val="00EE6770"/>
    <w:rsid w:val="00EE7DF6"/>
    <w:rsid w:val="00EF0BF4"/>
    <w:rsid w:val="00EF282F"/>
    <w:rsid w:val="00EF4369"/>
    <w:rsid w:val="00EF4395"/>
    <w:rsid w:val="00F03347"/>
    <w:rsid w:val="00F05622"/>
    <w:rsid w:val="00F075CC"/>
    <w:rsid w:val="00F10C6F"/>
    <w:rsid w:val="00F12297"/>
    <w:rsid w:val="00F122EB"/>
    <w:rsid w:val="00F13D78"/>
    <w:rsid w:val="00F14D9F"/>
    <w:rsid w:val="00F164B4"/>
    <w:rsid w:val="00F21016"/>
    <w:rsid w:val="00F21DF0"/>
    <w:rsid w:val="00F22951"/>
    <w:rsid w:val="00F24079"/>
    <w:rsid w:val="00F259CE"/>
    <w:rsid w:val="00F2719C"/>
    <w:rsid w:val="00F33D34"/>
    <w:rsid w:val="00F3500F"/>
    <w:rsid w:val="00F37C9A"/>
    <w:rsid w:val="00F40191"/>
    <w:rsid w:val="00F46A8D"/>
    <w:rsid w:val="00F53C25"/>
    <w:rsid w:val="00F603C8"/>
    <w:rsid w:val="00F645E3"/>
    <w:rsid w:val="00F65BA6"/>
    <w:rsid w:val="00F67384"/>
    <w:rsid w:val="00F744CA"/>
    <w:rsid w:val="00F802FC"/>
    <w:rsid w:val="00F80B66"/>
    <w:rsid w:val="00F818D1"/>
    <w:rsid w:val="00F82476"/>
    <w:rsid w:val="00F90593"/>
    <w:rsid w:val="00F93DEC"/>
    <w:rsid w:val="00F94ABE"/>
    <w:rsid w:val="00F95BD8"/>
    <w:rsid w:val="00F95DF9"/>
    <w:rsid w:val="00FA12B0"/>
    <w:rsid w:val="00FA2A87"/>
    <w:rsid w:val="00FA7CDD"/>
    <w:rsid w:val="00FA7D52"/>
    <w:rsid w:val="00FB4E27"/>
    <w:rsid w:val="00FB5FFC"/>
    <w:rsid w:val="00FB706D"/>
    <w:rsid w:val="00FC6A73"/>
    <w:rsid w:val="00FD3CA0"/>
    <w:rsid w:val="00FD4E41"/>
    <w:rsid w:val="00FE15D3"/>
    <w:rsid w:val="00FF1ACE"/>
    <w:rsid w:val="00FF7E43"/>
    <w:rsid w:val="04C45D0A"/>
    <w:rsid w:val="233AA0D3"/>
    <w:rsid w:val="2E6D23B0"/>
    <w:rsid w:val="2ECA140C"/>
    <w:rsid w:val="3B284989"/>
    <w:rsid w:val="47C0CFE1"/>
    <w:rsid w:val="4B0D27D8"/>
    <w:rsid w:val="5ABA97D9"/>
    <w:rsid w:val="5F70CE3F"/>
    <w:rsid w:val="5F8BBE36"/>
    <w:rsid w:val="66C7F629"/>
    <w:rsid w:val="678C665A"/>
    <w:rsid w:val="7B36A320"/>
    <w:rsid w:val="7EA20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97D9"/>
  <w15:chartTrackingRefBased/>
  <w15:docId w15:val="{FEFCCE16-6009-4399-9BF8-2C0A5367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0A1"/>
    <w:pPr>
      <w:keepNext/>
      <w:keepLines/>
      <w:spacing w:before="240" w:after="0"/>
      <w:outlineLvl w:val="0"/>
    </w:pPr>
    <w:rPr>
      <w:rFonts w:ascii="Avenir Next Condensed" w:eastAsiaTheme="majorEastAsia" w:hAnsi="Avenir Next Condensed" w:cstheme="majorBidi"/>
      <w:color w:val="FF0000"/>
      <w:sz w:val="36"/>
      <w:szCs w:val="32"/>
    </w:rPr>
  </w:style>
  <w:style w:type="paragraph" w:styleId="Heading2">
    <w:name w:val="heading 2"/>
    <w:basedOn w:val="Normal"/>
    <w:next w:val="Normal"/>
    <w:link w:val="Heading2Char"/>
    <w:autoRedefine/>
    <w:uiPriority w:val="9"/>
    <w:unhideWhenUsed/>
    <w:qFormat/>
    <w:rsid w:val="00C52644"/>
    <w:pPr>
      <w:keepNext/>
      <w:keepLines/>
      <w:spacing w:after="0" w:line="240" w:lineRule="auto"/>
      <w:outlineLvl w:val="1"/>
    </w:pPr>
    <w:rPr>
      <w:rFonts w:ascii="Avenir Next Condensed" w:eastAsiaTheme="majorEastAsia" w:hAnsi="Avenir Next Condensed" w:cstheme="majorBidi"/>
      <w:color w:val="000000" w:themeColor="text1"/>
      <w:sz w:val="24"/>
      <w:szCs w:val="24"/>
    </w:rPr>
  </w:style>
  <w:style w:type="paragraph" w:styleId="Heading3">
    <w:name w:val="heading 3"/>
    <w:basedOn w:val="Normal"/>
    <w:next w:val="Normal"/>
    <w:link w:val="Heading3Char"/>
    <w:uiPriority w:val="9"/>
    <w:unhideWhenUsed/>
    <w:qFormat/>
    <w:rsid w:val="00D728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C3D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75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D7D1B"/>
    <w:pPr>
      <w:tabs>
        <w:tab w:val="right" w:leader="dot" w:pos="9350"/>
      </w:tabs>
      <w:spacing w:before="360" w:after="0"/>
    </w:pPr>
    <w:rPr>
      <w:rFonts w:asciiTheme="majorHAnsi" w:hAnsiTheme="majorHAnsi" w:cs="Calibri Light (Headings)"/>
      <w:noProof/>
      <w:sz w:val="24"/>
      <w:szCs w:val="24"/>
    </w:rPr>
  </w:style>
  <w:style w:type="paragraph" w:styleId="TOC2">
    <w:name w:val="toc 2"/>
    <w:basedOn w:val="Normal"/>
    <w:next w:val="Normal"/>
    <w:autoRedefine/>
    <w:uiPriority w:val="39"/>
    <w:unhideWhenUsed/>
    <w:rsid w:val="00211030"/>
    <w:pPr>
      <w:tabs>
        <w:tab w:val="right" w:leader="dot" w:pos="9350"/>
      </w:tabs>
      <w:spacing w:before="240" w:after="0"/>
      <w:ind w:left="720"/>
    </w:pPr>
    <w:rPr>
      <w:rFonts w:cstheme="minorHAnsi"/>
      <w:noProof/>
      <w:sz w:val="20"/>
      <w:szCs w:val="20"/>
    </w:rPr>
  </w:style>
  <w:style w:type="paragraph" w:styleId="TOC3">
    <w:name w:val="toc 3"/>
    <w:basedOn w:val="Normal"/>
    <w:next w:val="Normal"/>
    <w:autoRedefine/>
    <w:uiPriority w:val="39"/>
    <w:unhideWhenUsed/>
    <w:rsid w:val="00A06E5D"/>
    <w:pPr>
      <w:spacing w:after="0"/>
      <w:ind w:left="220"/>
    </w:pPr>
    <w:rPr>
      <w:rFonts w:cstheme="minorHAnsi"/>
      <w:sz w:val="20"/>
      <w:szCs w:val="20"/>
    </w:rPr>
  </w:style>
  <w:style w:type="paragraph" w:styleId="TOC4">
    <w:name w:val="toc 4"/>
    <w:basedOn w:val="Normal"/>
    <w:next w:val="Normal"/>
    <w:autoRedefine/>
    <w:uiPriority w:val="39"/>
    <w:unhideWhenUsed/>
    <w:rsid w:val="00A06E5D"/>
    <w:pPr>
      <w:spacing w:after="0"/>
      <w:ind w:left="440"/>
    </w:pPr>
    <w:rPr>
      <w:rFonts w:cstheme="minorHAnsi"/>
      <w:sz w:val="20"/>
      <w:szCs w:val="20"/>
    </w:rPr>
  </w:style>
  <w:style w:type="paragraph" w:styleId="TOC5">
    <w:name w:val="toc 5"/>
    <w:basedOn w:val="Normal"/>
    <w:next w:val="Normal"/>
    <w:autoRedefine/>
    <w:uiPriority w:val="39"/>
    <w:unhideWhenUsed/>
    <w:rsid w:val="00A06E5D"/>
    <w:pPr>
      <w:spacing w:after="0"/>
      <w:ind w:left="660"/>
    </w:pPr>
    <w:rPr>
      <w:rFonts w:cstheme="minorHAnsi"/>
      <w:sz w:val="20"/>
      <w:szCs w:val="20"/>
    </w:rPr>
  </w:style>
  <w:style w:type="paragraph" w:styleId="TOC6">
    <w:name w:val="toc 6"/>
    <w:basedOn w:val="Normal"/>
    <w:next w:val="Normal"/>
    <w:autoRedefine/>
    <w:uiPriority w:val="39"/>
    <w:unhideWhenUsed/>
    <w:rsid w:val="00A06E5D"/>
    <w:pPr>
      <w:spacing w:after="0"/>
      <w:ind w:left="880"/>
    </w:pPr>
    <w:rPr>
      <w:rFonts w:cstheme="minorHAnsi"/>
      <w:sz w:val="20"/>
      <w:szCs w:val="20"/>
    </w:rPr>
  </w:style>
  <w:style w:type="paragraph" w:styleId="TOC7">
    <w:name w:val="toc 7"/>
    <w:basedOn w:val="Normal"/>
    <w:next w:val="Normal"/>
    <w:autoRedefine/>
    <w:uiPriority w:val="39"/>
    <w:unhideWhenUsed/>
    <w:rsid w:val="00A06E5D"/>
    <w:pPr>
      <w:spacing w:after="0"/>
      <w:ind w:left="1100"/>
    </w:pPr>
    <w:rPr>
      <w:rFonts w:cstheme="minorHAnsi"/>
      <w:sz w:val="20"/>
      <w:szCs w:val="20"/>
    </w:rPr>
  </w:style>
  <w:style w:type="paragraph" w:styleId="TOC8">
    <w:name w:val="toc 8"/>
    <w:basedOn w:val="Normal"/>
    <w:next w:val="Normal"/>
    <w:autoRedefine/>
    <w:uiPriority w:val="39"/>
    <w:unhideWhenUsed/>
    <w:rsid w:val="00A06E5D"/>
    <w:pPr>
      <w:spacing w:after="0"/>
      <w:ind w:left="1320"/>
    </w:pPr>
    <w:rPr>
      <w:rFonts w:cstheme="minorHAnsi"/>
      <w:sz w:val="20"/>
      <w:szCs w:val="20"/>
    </w:rPr>
  </w:style>
  <w:style w:type="paragraph" w:styleId="TOC9">
    <w:name w:val="toc 9"/>
    <w:basedOn w:val="Normal"/>
    <w:next w:val="Normal"/>
    <w:autoRedefine/>
    <w:uiPriority w:val="39"/>
    <w:unhideWhenUsed/>
    <w:rsid w:val="00A06E5D"/>
    <w:pPr>
      <w:spacing w:after="0"/>
      <w:ind w:left="1540"/>
    </w:pPr>
    <w:rPr>
      <w:rFonts w:cstheme="minorHAnsi"/>
      <w:sz w:val="20"/>
      <w:szCs w:val="20"/>
    </w:rPr>
  </w:style>
  <w:style w:type="character" w:customStyle="1" w:styleId="Heading1Char">
    <w:name w:val="Heading 1 Char"/>
    <w:basedOn w:val="DefaultParagraphFont"/>
    <w:link w:val="Heading1"/>
    <w:uiPriority w:val="9"/>
    <w:rsid w:val="000150A1"/>
    <w:rPr>
      <w:rFonts w:ascii="Avenir Next Condensed" w:eastAsiaTheme="majorEastAsia" w:hAnsi="Avenir Next Condensed" w:cstheme="majorBidi"/>
      <w:color w:val="FF0000"/>
      <w:sz w:val="36"/>
      <w:szCs w:val="32"/>
    </w:rPr>
  </w:style>
  <w:style w:type="character" w:styleId="Hyperlink">
    <w:name w:val="Hyperlink"/>
    <w:basedOn w:val="DefaultParagraphFont"/>
    <w:uiPriority w:val="99"/>
    <w:unhideWhenUsed/>
    <w:rsid w:val="00B851E3"/>
    <w:rPr>
      <w:color w:val="0563C1" w:themeColor="hyperlink"/>
      <w:u w:val="single"/>
    </w:rPr>
  </w:style>
  <w:style w:type="character" w:customStyle="1" w:styleId="Heading2Char">
    <w:name w:val="Heading 2 Char"/>
    <w:basedOn w:val="DefaultParagraphFont"/>
    <w:link w:val="Heading2"/>
    <w:uiPriority w:val="9"/>
    <w:rsid w:val="00C52644"/>
    <w:rPr>
      <w:rFonts w:ascii="Avenir Next Condensed" w:eastAsiaTheme="majorEastAsia" w:hAnsi="Avenir Next Condensed" w:cstheme="majorBidi"/>
      <w:color w:val="000000" w:themeColor="text1"/>
      <w:sz w:val="24"/>
      <w:szCs w:val="24"/>
    </w:rPr>
  </w:style>
  <w:style w:type="table" w:styleId="TableGrid">
    <w:name w:val="Table Grid"/>
    <w:basedOn w:val="TableNormal"/>
    <w:uiPriority w:val="59"/>
    <w:rsid w:val="00E677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12AC3"/>
    <w:rPr>
      <w:color w:val="605E5C"/>
      <w:shd w:val="clear" w:color="auto" w:fill="E1DFDD"/>
    </w:rPr>
  </w:style>
  <w:style w:type="paragraph" w:styleId="Header">
    <w:name w:val="header"/>
    <w:basedOn w:val="Normal"/>
    <w:link w:val="HeaderChar"/>
    <w:uiPriority w:val="99"/>
    <w:unhideWhenUsed/>
    <w:rsid w:val="009E5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B6A"/>
  </w:style>
  <w:style w:type="paragraph" w:styleId="Footer">
    <w:name w:val="footer"/>
    <w:basedOn w:val="Normal"/>
    <w:link w:val="FooterChar"/>
    <w:uiPriority w:val="99"/>
    <w:unhideWhenUsed/>
    <w:rsid w:val="009E5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B6A"/>
  </w:style>
  <w:style w:type="paragraph" w:customStyle="1" w:styleId="Default">
    <w:name w:val="Default"/>
    <w:rsid w:val="002149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D0A9F"/>
    <w:pPr>
      <w:ind w:left="720"/>
      <w:contextualSpacing/>
    </w:pPr>
  </w:style>
  <w:style w:type="character" w:styleId="PageNumber">
    <w:name w:val="page number"/>
    <w:basedOn w:val="DefaultParagraphFont"/>
    <w:uiPriority w:val="99"/>
    <w:semiHidden/>
    <w:unhideWhenUsed/>
    <w:rsid w:val="009220DE"/>
  </w:style>
  <w:style w:type="character" w:customStyle="1" w:styleId="Heading3Char">
    <w:name w:val="Heading 3 Char"/>
    <w:basedOn w:val="DefaultParagraphFont"/>
    <w:link w:val="Heading3"/>
    <w:uiPriority w:val="9"/>
    <w:rsid w:val="00D7283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C3D3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7555"/>
    <w:rPr>
      <w:rFonts w:asciiTheme="majorHAnsi" w:eastAsiaTheme="majorEastAsia" w:hAnsiTheme="majorHAnsi" w:cstheme="majorBidi"/>
      <w:color w:val="2F5496" w:themeColor="accent1" w:themeShade="BF"/>
    </w:rPr>
  </w:style>
  <w:style w:type="character" w:customStyle="1" w:styleId="outlook-search-highlight">
    <w:name w:val="outlook-search-highlight"/>
    <w:basedOn w:val="DefaultParagraphFont"/>
    <w:rsid w:val="0051405D"/>
  </w:style>
  <w:style w:type="character" w:styleId="CommentReference">
    <w:name w:val="annotation reference"/>
    <w:basedOn w:val="DefaultParagraphFont"/>
    <w:uiPriority w:val="99"/>
    <w:semiHidden/>
    <w:unhideWhenUsed/>
    <w:rsid w:val="0051405D"/>
    <w:rPr>
      <w:sz w:val="16"/>
      <w:szCs w:val="16"/>
    </w:rPr>
  </w:style>
  <w:style w:type="paragraph" w:styleId="CommentText">
    <w:name w:val="annotation text"/>
    <w:basedOn w:val="Normal"/>
    <w:link w:val="CommentTextChar"/>
    <w:uiPriority w:val="99"/>
    <w:unhideWhenUsed/>
    <w:rsid w:val="0051405D"/>
    <w:pPr>
      <w:spacing w:line="240" w:lineRule="auto"/>
    </w:pPr>
    <w:rPr>
      <w:sz w:val="20"/>
      <w:szCs w:val="20"/>
    </w:rPr>
  </w:style>
  <w:style w:type="character" w:customStyle="1" w:styleId="CommentTextChar">
    <w:name w:val="Comment Text Char"/>
    <w:basedOn w:val="DefaultParagraphFont"/>
    <w:link w:val="CommentText"/>
    <w:uiPriority w:val="99"/>
    <w:rsid w:val="0051405D"/>
    <w:rPr>
      <w:sz w:val="20"/>
      <w:szCs w:val="20"/>
    </w:rPr>
  </w:style>
  <w:style w:type="paragraph" w:styleId="CommentSubject">
    <w:name w:val="annotation subject"/>
    <w:basedOn w:val="CommentText"/>
    <w:next w:val="CommentText"/>
    <w:link w:val="CommentSubjectChar"/>
    <w:uiPriority w:val="99"/>
    <w:semiHidden/>
    <w:unhideWhenUsed/>
    <w:rsid w:val="0051405D"/>
    <w:rPr>
      <w:b/>
      <w:bCs/>
    </w:rPr>
  </w:style>
  <w:style w:type="character" w:customStyle="1" w:styleId="CommentSubjectChar">
    <w:name w:val="Comment Subject Char"/>
    <w:basedOn w:val="CommentTextChar"/>
    <w:link w:val="CommentSubject"/>
    <w:uiPriority w:val="99"/>
    <w:semiHidden/>
    <w:rsid w:val="0051405D"/>
    <w:rPr>
      <w:b/>
      <w:bCs/>
      <w:sz w:val="20"/>
      <w:szCs w:val="20"/>
    </w:rPr>
  </w:style>
  <w:style w:type="paragraph" w:styleId="Title">
    <w:name w:val="Title"/>
    <w:basedOn w:val="Normal"/>
    <w:next w:val="Normal"/>
    <w:link w:val="TitleChar"/>
    <w:uiPriority w:val="10"/>
    <w:qFormat/>
    <w:rsid w:val="00B15FA3"/>
    <w:pPr>
      <w:spacing w:after="0" w:line="240" w:lineRule="auto"/>
      <w:contextualSpacing/>
    </w:pPr>
    <w:rPr>
      <w:rFonts w:ascii="Calibri Light" w:eastAsiaTheme="majorEastAsia" w:hAnsi="Calibri Light" w:cstheme="majorBidi"/>
      <w:spacing w:val="-10"/>
      <w:kern w:val="28"/>
      <w:sz w:val="48"/>
      <w:szCs w:val="56"/>
    </w:rPr>
  </w:style>
  <w:style w:type="character" w:customStyle="1" w:styleId="TitleChar">
    <w:name w:val="Title Char"/>
    <w:basedOn w:val="DefaultParagraphFont"/>
    <w:link w:val="Title"/>
    <w:uiPriority w:val="10"/>
    <w:rsid w:val="00B15FA3"/>
    <w:rPr>
      <w:rFonts w:ascii="Calibri Light" w:eastAsiaTheme="majorEastAsia" w:hAnsi="Calibri Light" w:cstheme="majorBidi"/>
      <w:spacing w:val="-10"/>
      <w:kern w:val="28"/>
      <w:sz w:val="48"/>
      <w:szCs w:val="56"/>
    </w:rPr>
  </w:style>
  <w:style w:type="paragraph" w:styleId="NormalWeb">
    <w:name w:val="Normal (Web)"/>
    <w:basedOn w:val="Normal"/>
    <w:uiPriority w:val="99"/>
    <w:unhideWhenUsed/>
    <w:rsid w:val="00533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60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Header">
    <w:name w:val="Large Header"/>
    <w:qFormat/>
    <w:rsid w:val="00AF6043"/>
    <w:pPr>
      <w:spacing w:after="120" w:line="240" w:lineRule="auto"/>
    </w:pPr>
    <w:rPr>
      <w:rFonts w:ascii="Garamond" w:eastAsiaTheme="minorEastAsia" w:hAnsi="Garamond" w:cs="Garamond"/>
      <w:color w:val="00A5B4"/>
      <w:sz w:val="40"/>
      <w:szCs w:val="40"/>
      <w:lang w:val="en-GB"/>
    </w:rPr>
  </w:style>
  <w:style w:type="paragraph" w:customStyle="1" w:styleId="Mainbodycopy">
    <w:name w:val="Main body copy"/>
    <w:qFormat/>
    <w:rsid w:val="00AF6043"/>
    <w:pPr>
      <w:spacing w:after="0" w:line="276" w:lineRule="auto"/>
    </w:pPr>
    <w:rPr>
      <w:rFonts w:ascii="Arial" w:eastAsiaTheme="minorEastAsia" w:hAnsi="Arial" w:cs="ArialMT"/>
      <w:color w:val="58585B"/>
      <w:spacing w:val="2"/>
      <w:sz w:val="20"/>
      <w:szCs w:val="20"/>
      <w:lang w:val="en-GB"/>
    </w:rPr>
  </w:style>
  <w:style w:type="paragraph" w:customStyle="1" w:styleId="Subhead">
    <w:name w:val="Subhead"/>
    <w:basedOn w:val="Mainbodycopy"/>
    <w:qFormat/>
    <w:rsid w:val="00AF6043"/>
    <w:pPr>
      <w:spacing w:before="240" w:after="120"/>
    </w:pPr>
    <w:rPr>
      <w:rFonts w:ascii="Garamond" w:hAnsi="Garamond" w:cs="Garamond"/>
      <w:color w:val="ED7D31" w:themeColor="accent2"/>
      <w:sz w:val="3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542">
      <w:bodyDiv w:val="1"/>
      <w:marLeft w:val="0"/>
      <w:marRight w:val="0"/>
      <w:marTop w:val="0"/>
      <w:marBottom w:val="0"/>
      <w:divBdr>
        <w:top w:val="none" w:sz="0" w:space="0" w:color="auto"/>
        <w:left w:val="none" w:sz="0" w:space="0" w:color="auto"/>
        <w:bottom w:val="none" w:sz="0" w:space="0" w:color="auto"/>
        <w:right w:val="none" w:sz="0" w:space="0" w:color="auto"/>
      </w:divBdr>
    </w:div>
    <w:div w:id="19477519">
      <w:bodyDiv w:val="1"/>
      <w:marLeft w:val="0"/>
      <w:marRight w:val="0"/>
      <w:marTop w:val="0"/>
      <w:marBottom w:val="0"/>
      <w:divBdr>
        <w:top w:val="none" w:sz="0" w:space="0" w:color="auto"/>
        <w:left w:val="none" w:sz="0" w:space="0" w:color="auto"/>
        <w:bottom w:val="none" w:sz="0" w:space="0" w:color="auto"/>
        <w:right w:val="none" w:sz="0" w:space="0" w:color="auto"/>
      </w:divBdr>
    </w:div>
    <w:div w:id="23600748">
      <w:bodyDiv w:val="1"/>
      <w:marLeft w:val="0"/>
      <w:marRight w:val="0"/>
      <w:marTop w:val="0"/>
      <w:marBottom w:val="0"/>
      <w:divBdr>
        <w:top w:val="none" w:sz="0" w:space="0" w:color="auto"/>
        <w:left w:val="none" w:sz="0" w:space="0" w:color="auto"/>
        <w:bottom w:val="none" w:sz="0" w:space="0" w:color="auto"/>
        <w:right w:val="none" w:sz="0" w:space="0" w:color="auto"/>
      </w:divBdr>
    </w:div>
    <w:div w:id="25719719">
      <w:bodyDiv w:val="1"/>
      <w:marLeft w:val="0"/>
      <w:marRight w:val="0"/>
      <w:marTop w:val="0"/>
      <w:marBottom w:val="0"/>
      <w:divBdr>
        <w:top w:val="none" w:sz="0" w:space="0" w:color="auto"/>
        <w:left w:val="none" w:sz="0" w:space="0" w:color="auto"/>
        <w:bottom w:val="none" w:sz="0" w:space="0" w:color="auto"/>
        <w:right w:val="none" w:sz="0" w:space="0" w:color="auto"/>
      </w:divBdr>
    </w:div>
    <w:div w:id="45878748">
      <w:bodyDiv w:val="1"/>
      <w:marLeft w:val="0"/>
      <w:marRight w:val="0"/>
      <w:marTop w:val="0"/>
      <w:marBottom w:val="0"/>
      <w:divBdr>
        <w:top w:val="none" w:sz="0" w:space="0" w:color="auto"/>
        <w:left w:val="none" w:sz="0" w:space="0" w:color="auto"/>
        <w:bottom w:val="none" w:sz="0" w:space="0" w:color="auto"/>
        <w:right w:val="none" w:sz="0" w:space="0" w:color="auto"/>
      </w:divBdr>
    </w:div>
    <w:div w:id="64186997">
      <w:bodyDiv w:val="1"/>
      <w:marLeft w:val="0"/>
      <w:marRight w:val="0"/>
      <w:marTop w:val="0"/>
      <w:marBottom w:val="0"/>
      <w:divBdr>
        <w:top w:val="none" w:sz="0" w:space="0" w:color="auto"/>
        <w:left w:val="none" w:sz="0" w:space="0" w:color="auto"/>
        <w:bottom w:val="none" w:sz="0" w:space="0" w:color="auto"/>
        <w:right w:val="none" w:sz="0" w:space="0" w:color="auto"/>
      </w:divBdr>
    </w:div>
    <w:div w:id="93329489">
      <w:bodyDiv w:val="1"/>
      <w:marLeft w:val="0"/>
      <w:marRight w:val="0"/>
      <w:marTop w:val="0"/>
      <w:marBottom w:val="0"/>
      <w:divBdr>
        <w:top w:val="none" w:sz="0" w:space="0" w:color="auto"/>
        <w:left w:val="none" w:sz="0" w:space="0" w:color="auto"/>
        <w:bottom w:val="none" w:sz="0" w:space="0" w:color="auto"/>
        <w:right w:val="none" w:sz="0" w:space="0" w:color="auto"/>
      </w:divBdr>
    </w:div>
    <w:div w:id="95172267">
      <w:bodyDiv w:val="1"/>
      <w:marLeft w:val="0"/>
      <w:marRight w:val="0"/>
      <w:marTop w:val="0"/>
      <w:marBottom w:val="0"/>
      <w:divBdr>
        <w:top w:val="none" w:sz="0" w:space="0" w:color="auto"/>
        <w:left w:val="none" w:sz="0" w:space="0" w:color="auto"/>
        <w:bottom w:val="none" w:sz="0" w:space="0" w:color="auto"/>
        <w:right w:val="none" w:sz="0" w:space="0" w:color="auto"/>
      </w:divBdr>
    </w:div>
    <w:div w:id="97606592">
      <w:bodyDiv w:val="1"/>
      <w:marLeft w:val="0"/>
      <w:marRight w:val="0"/>
      <w:marTop w:val="0"/>
      <w:marBottom w:val="0"/>
      <w:divBdr>
        <w:top w:val="none" w:sz="0" w:space="0" w:color="auto"/>
        <w:left w:val="none" w:sz="0" w:space="0" w:color="auto"/>
        <w:bottom w:val="none" w:sz="0" w:space="0" w:color="auto"/>
        <w:right w:val="none" w:sz="0" w:space="0" w:color="auto"/>
      </w:divBdr>
    </w:div>
    <w:div w:id="99688801">
      <w:bodyDiv w:val="1"/>
      <w:marLeft w:val="0"/>
      <w:marRight w:val="0"/>
      <w:marTop w:val="0"/>
      <w:marBottom w:val="0"/>
      <w:divBdr>
        <w:top w:val="none" w:sz="0" w:space="0" w:color="auto"/>
        <w:left w:val="none" w:sz="0" w:space="0" w:color="auto"/>
        <w:bottom w:val="none" w:sz="0" w:space="0" w:color="auto"/>
        <w:right w:val="none" w:sz="0" w:space="0" w:color="auto"/>
      </w:divBdr>
    </w:div>
    <w:div w:id="106774172">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
    <w:div w:id="263147818">
      <w:bodyDiv w:val="1"/>
      <w:marLeft w:val="0"/>
      <w:marRight w:val="0"/>
      <w:marTop w:val="0"/>
      <w:marBottom w:val="0"/>
      <w:divBdr>
        <w:top w:val="none" w:sz="0" w:space="0" w:color="auto"/>
        <w:left w:val="none" w:sz="0" w:space="0" w:color="auto"/>
        <w:bottom w:val="none" w:sz="0" w:space="0" w:color="auto"/>
        <w:right w:val="none" w:sz="0" w:space="0" w:color="auto"/>
      </w:divBdr>
    </w:div>
    <w:div w:id="280772799">
      <w:bodyDiv w:val="1"/>
      <w:marLeft w:val="0"/>
      <w:marRight w:val="0"/>
      <w:marTop w:val="0"/>
      <w:marBottom w:val="0"/>
      <w:divBdr>
        <w:top w:val="none" w:sz="0" w:space="0" w:color="auto"/>
        <w:left w:val="none" w:sz="0" w:space="0" w:color="auto"/>
        <w:bottom w:val="none" w:sz="0" w:space="0" w:color="auto"/>
        <w:right w:val="none" w:sz="0" w:space="0" w:color="auto"/>
      </w:divBdr>
    </w:div>
    <w:div w:id="417869214">
      <w:bodyDiv w:val="1"/>
      <w:marLeft w:val="0"/>
      <w:marRight w:val="0"/>
      <w:marTop w:val="0"/>
      <w:marBottom w:val="0"/>
      <w:divBdr>
        <w:top w:val="none" w:sz="0" w:space="0" w:color="auto"/>
        <w:left w:val="none" w:sz="0" w:space="0" w:color="auto"/>
        <w:bottom w:val="none" w:sz="0" w:space="0" w:color="auto"/>
        <w:right w:val="none" w:sz="0" w:space="0" w:color="auto"/>
      </w:divBdr>
    </w:div>
    <w:div w:id="477495502">
      <w:bodyDiv w:val="1"/>
      <w:marLeft w:val="0"/>
      <w:marRight w:val="0"/>
      <w:marTop w:val="0"/>
      <w:marBottom w:val="0"/>
      <w:divBdr>
        <w:top w:val="none" w:sz="0" w:space="0" w:color="auto"/>
        <w:left w:val="none" w:sz="0" w:space="0" w:color="auto"/>
        <w:bottom w:val="none" w:sz="0" w:space="0" w:color="auto"/>
        <w:right w:val="none" w:sz="0" w:space="0" w:color="auto"/>
      </w:divBdr>
    </w:div>
    <w:div w:id="496531395">
      <w:bodyDiv w:val="1"/>
      <w:marLeft w:val="0"/>
      <w:marRight w:val="0"/>
      <w:marTop w:val="0"/>
      <w:marBottom w:val="0"/>
      <w:divBdr>
        <w:top w:val="none" w:sz="0" w:space="0" w:color="auto"/>
        <w:left w:val="none" w:sz="0" w:space="0" w:color="auto"/>
        <w:bottom w:val="none" w:sz="0" w:space="0" w:color="auto"/>
        <w:right w:val="none" w:sz="0" w:space="0" w:color="auto"/>
      </w:divBdr>
    </w:div>
    <w:div w:id="534319388">
      <w:bodyDiv w:val="1"/>
      <w:marLeft w:val="0"/>
      <w:marRight w:val="0"/>
      <w:marTop w:val="0"/>
      <w:marBottom w:val="0"/>
      <w:divBdr>
        <w:top w:val="none" w:sz="0" w:space="0" w:color="auto"/>
        <w:left w:val="none" w:sz="0" w:space="0" w:color="auto"/>
        <w:bottom w:val="none" w:sz="0" w:space="0" w:color="auto"/>
        <w:right w:val="none" w:sz="0" w:space="0" w:color="auto"/>
      </w:divBdr>
    </w:div>
    <w:div w:id="549851003">
      <w:bodyDiv w:val="1"/>
      <w:marLeft w:val="0"/>
      <w:marRight w:val="0"/>
      <w:marTop w:val="0"/>
      <w:marBottom w:val="0"/>
      <w:divBdr>
        <w:top w:val="none" w:sz="0" w:space="0" w:color="auto"/>
        <w:left w:val="none" w:sz="0" w:space="0" w:color="auto"/>
        <w:bottom w:val="none" w:sz="0" w:space="0" w:color="auto"/>
        <w:right w:val="none" w:sz="0" w:space="0" w:color="auto"/>
      </w:divBdr>
    </w:div>
    <w:div w:id="552928350">
      <w:bodyDiv w:val="1"/>
      <w:marLeft w:val="0"/>
      <w:marRight w:val="0"/>
      <w:marTop w:val="0"/>
      <w:marBottom w:val="0"/>
      <w:divBdr>
        <w:top w:val="none" w:sz="0" w:space="0" w:color="auto"/>
        <w:left w:val="none" w:sz="0" w:space="0" w:color="auto"/>
        <w:bottom w:val="none" w:sz="0" w:space="0" w:color="auto"/>
        <w:right w:val="none" w:sz="0" w:space="0" w:color="auto"/>
      </w:divBdr>
      <w:divsChild>
        <w:div w:id="438835653">
          <w:marLeft w:val="0"/>
          <w:marRight w:val="0"/>
          <w:marTop w:val="0"/>
          <w:marBottom w:val="0"/>
          <w:divBdr>
            <w:top w:val="none" w:sz="0" w:space="0" w:color="auto"/>
            <w:left w:val="none" w:sz="0" w:space="0" w:color="auto"/>
            <w:bottom w:val="none" w:sz="0" w:space="0" w:color="auto"/>
            <w:right w:val="none" w:sz="0" w:space="0" w:color="auto"/>
          </w:divBdr>
          <w:divsChild>
            <w:div w:id="1206596806">
              <w:marLeft w:val="0"/>
              <w:marRight w:val="0"/>
              <w:marTop w:val="0"/>
              <w:marBottom w:val="0"/>
              <w:divBdr>
                <w:top w:val="none" w:sz="0" w:space="0" w:color="auto"/>
                <w:left w:val="none" w:sz="0" w:space="0" w:color="auto"/>
                <w:bottom w:val="none" w:sz="0" w:space="0" w:color="auto"/>
                <w:right w:val="none" w:sz="0" w:space="0" w:color="auto"/>
              </w:divBdr>
              <w:divsChild>
                <w:div w:id="1250390469">
                  <w:marLeft w:val="0"/>
                  <w:marRight w:val="0"/>
                  <w:marTop w:val="0"/>
                  <w:marBottom w:val="0"/>
                  <w:divBdr>
                    <w:top w:val="none" w:sz="0" w:space="0" w:color="auto"/>
                    <w:left w:val="none" w:sz="0" w:space="0" w:color="auto"/>
                    <w:bottom w:val="none" w:sz="0" w:space="0" w:color="auto"/>
                    <w:right w:val="none" w:sz="0" w:space="0" w:color="auto"/>
                  </w:divBdr>
                  <w:divsChild>
                    <w:div w:id="891307148">
                      <w:marLeft w:val="0"/>
                      <w:marRight w:val="0"/>
                      <w:marTop w:val="0"/>
                      <w:marBottom w:val="0"/>
                      <w:divBdr>
                        <w:top w:val="none" w:sz="0" w:space="0" w:color="auto"/>
                        <w:left w:val="none" w:sz="0" w:space="0" w:color="auto"/>
                        <w:bottom w:val="none" w:sz="0" w:space="0" w:color="auto"/>
                        <w:right w:val="none" w:sz="0" w:space="0" w:color="auto"/>
                      </w:divBdr>
                      <w:divsChild>
                        <w:div w:id="930158815">
                          <w:marLeft w:val="0"/>
                          <w:marRight w:val="0"/>
                          <w:marTop w:val="0"/>
                          <w:marBottom w:val="0"/>
                          <w:divBdr>
                            <w:top w:val="none" w:sz="0" w:space="0" w:color="auto"/>
                            <w:left w:val="none" w:sz="0" w:space="0" w:color="auto"/>
                            <w:bottom w:val="none" w:sz="0" w:space="0" w:color="auto"/>
                            <w:right w:val="none" w:sz="0" w:space="0" w:color="auto"/>
                          </w:divBdr>
                          <w:divsChild>
                            <w:div w:id="530265155">
                              <w:marLeft w:val="0"/>
                              <w:marRight w:val="0"/>
                              <w:marTop w:val="0"/>
                              <w:marBottom w:val="0"/>
                              <w:divBdr>
                                <w:top w:val="none" w:sz="0" w:space="0" w:color="auto"/>
                                <w:left w:val="none" w:sz="0" w:space="0" w:color="auto"/>
                                <w:bottom w:val="none" w:sz="0" w:space="0" w:color="auto"/>
                                <w:right w:val="none" w:sz="0" w:space="0" w:color="auto"/>
                              </w:divBdr>
                              <w:divsChild>
                                <w:div w:id="2105763634">
                                  <w:marLeft w:val="0"/>
                                  <w:marRight w:val="0"/>
                                  <w:marTop w:val="0"/>
                                  <w:marBottom w:val="0"/>
                                  <w:divBdr>
                                    <w:top w:val="none" w:sz="0" w:space="0" w:color="auto"/>
                                    <w:left w:val="none" w:sz="0" w:space="0" w:color="auto"/>
                                    <w:bottom w:val="none" w:sz="0" w:space="0" w:color="auto"/>
                                    <w:right w:val="none" w:sz="0" w:space="0" w:color="auto"/>
                                  </w:divBdr>
                                  <w:divsChild>
                                    <w:div w:id="714963486">
                                      <w:marLeft w:val="0"/>
                                      <w:marRight w:val="0"/>
                                      <w:marTop w:val="0"/>
                                      <w:marBottom w:val="0"/>
                                      <w:divBdr>
                                        <w:top w:val="none" w:sz="0" w:space="0" w:color="auto"/>
                                        <w:left w:val="none" w:sz="0" w:space="0" w:color="auto"/>
                                        <w:bottom w:val="none" w:sz="0" w:space="0" w:color="auto"/>
                                        <w:right w:val="none" w:sz="0" w:space="0" w:color="auto"/>
                                      </w:divBdr>
                                      <w:divsChild>
                                        <w:div w:id="4031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788339">
          <w:marLeft w:val="0"/>
          <w:marRight w:val="0"/>
          <w:marTop w:val="0"/>
          <w:marBottom w:val="0"/>
          <w:divBdr>
            <w:top w:val="none" w:sz="0" w:space="0" w:color="auto"/>
            <w:left w:val="none" w:sz="0" w:space="0" w:color="auto"/>
            <w:bottom w:val="single" w:sz="6" w:space="0" w:color="F9FBFD"/>
            <w:right w:val="none" w:sz="0" w:space="0" w:color="auto"/>
          </w:divBdr>
          <w:divsChild>
            <w:div w:id="472798977">
              <w:marLeft w:val="0"/>
              <w:marRight w:val="0"/>
              <w:marTop w:val="0"/>
              <w:marBottom w:val="0"/>
              <w:divBdr>
                <w:top w:val="none" w:sz="0" w:space="0" w:color="auto"/>
                <w:left w:val="none" w:sz="0" w:space="0" w:color="auto"/>
                <w:bottom w:val="none" w:sz="0" w:space="0" w:color="auto"/>
                <w:right w:val="none" w:sz="0" w:space="0" w:color="auto"/>
              </w:divBdr>
              <w:divsChild>
                <w:div w:id="2103866156">
                  <w:marLeft w:val="0"/>
                  <w:marRight w:val="0"/>
                  <w:marTop w:val="0"/>
                  <w:marBottom w:val="0"/>
                  <w:divBdr>
                    <w:top w:val="none" w:sz="0" w:space="0" w:color="auto"/>
                    <w:left w:val="none" w:sz="0" w:space="0" w:color="auto"/>
                    <w:bottom w:val="none" w:sz="0" w:space="0" w:color="auto"/>
                    <w:right w:val="none" w:sz="0" w:space="0" w:color="auto"/>
                  </w:divBdr>
                  <w:divsChild>
                    <w:div w:id="404761800">
                      <w:marLeft w:val="0"/>
                      <w:marRight w:val="0"/>
                      <w:marTop w:val="0"/>
                      <w:marBottom w:val="0"/>
                      <w:divBdr>
                        <w:top w:val="none" w:sz="0" w:space="0" w:color="auto"/>
                        <w:left w:val="none" w:sz="0" w:space="0" w:color="auto"/>
                        <w:bottom w:val="single" w:sz="6" w:space="0" w:color="C0C0C0"/>
                        <w:right w:val="none" w:sz="0" w:space="0" w:color="auto"/>
                      </w:divBdr>
                      <w:divsChild>
                        <w:div w:id="2118015410">
                          <w:marLeft w:val="0"/>
                          <w:marRight w:val="0"/>
                          <w:marTop w:val="0"/>
                          <w:marBottom w:val="0"/>
                          <w:divBdr>
                            <w:top w:val="none" w:sz="0" w:space="0" w:color="auto"/>
                            <w:left w:val="none" w:sz="0" w:space="0" w:color="auto"/>
                            <w:bottom w:val="none" w:sz="0" w:space="0" w:color="auto"/>
                            <w:right w:val="none" w:sz="0" w:space="0" w:color="auto"/>
                          </w:divBdr>
                          <w:divsChild>
                            <w:div w:id="1153327074">
                              <w:marLeft w:val="0"/>
                              <w:marRight w:val="0"/>
                              <w:marTop w:val="0"/>
                              <w:marBottom w:val="0"/>
                              <w:divBdr>
                                <w:top w:val="none" w:sz="0" w:space="0" w:color="auto"/>
                                <w:left w:val="none" w:sz="0" w:space="0" w:color="auto"/>
                                <w:bottom w:val="none" w:sz="0" w:space="0" w:color="auto"/>
                                <w:right w:val="none" w:sz="0" w:space="0" w:color="auto"/>
                              </w:divBdr>
                              <w:divsChild>
                                <w:div w:id="1840731357">
                                  <w:marLeft w:val="0"/>
                                  <w:marRight w:val="0"/>
                                  <w:marTop w:val="0"/>
                                  <w:marBottom w:val="0"/>
                                  <w:divBdr>
                                    <w:top w:val="none" w:sz="0" w:space="0" w:color="auto"/>
                                    <w:left w:val="none" w:sz="0" w:space="0" w:color="auto"/>
                                    <w:bottom w:val="none" w:sz="0" w:space="0" w:color="auto"/>
                                    <w:right w:val="none" w:sz="0" w:space="0" w:color="auto"/>
                                  </w:divBdr>
                                  <w:divsChild>
                                    <w:div w:id="1598556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734458">
      <w:bodyDiv w:val="1"/>
      <w:marLeft w:val="0"/>
      <w:marRight w:val="0"/>
      <w:marTop w:val="0"/>
      <w:marBottom w:val="0"/>
      <w:divBdr>
        <w:top w:val="none" w:sz="0" w:space="0" w:color="auto"/>
        <w:left w:val="none" w:sz="0" w:space="0" w:color="auto"/>
        <w:bottom w:val="none" w:sz="0" w:space="0" w:color="auto"/>
        <w:right w:val="none" w:sz="0" w:space="0" w:color="auto"/>
      </w:divBdr>
    </w:div>
    <w:div w:id="575555040">
      <w:bodyDiv w:val="1"/>
      <w:marLeft w:val="0"/>
      <w:marRight w:val="0"/>
      <w:marTop w:val="0"/>
      <w:marBottom w:val="0"/>
      <w:divBdr>
        <w:top w:val="none" w:sz="0" w:space="0" w:color="auto"/>
        <w:left w:val="none" w:sz="0" w:space="0" w:color="auto"/>
        <w:bottom w:val="none" w:sz="0" w:space="0" w:color="auto"/>
        <w:right w:val="none" w:sz="0" w:space="0" w:color="auto"/>
      </w:divBdr>
    </w:div>
    <w:div w:id="575937299">
      <w:bodyDiv w:val="1"/>
      <w:marLeft w:val="0"/>
      <w:marRight w:val="0"/>
      <w:marTop w:val="0"/>
      <w:marBottom w:val="0"/>
      <w:divBdr>
        <w:top w:val="none" w:sz="0" w:space="0" w:color="auto"/>
        <w:left w:val="none" w:sz="0" w:space="0" w:color="auto"/>
        <w:bottom w:val="none" w:sz="0" w:space="0" w:color="auto"/>
        <w:right w:val="none" w:sz="0" w:space="0" w:color="auto"/>
      </w:divBdr>
    </w:div>
    <w:div w:id="617033337">
      <w:bodyDiv w:val="1"/>
      <w:marLeft w:val="0"/>
      <w:marRight w:val="0"/>
      <w:marTop w:val="0"/>
      <w:marBottom w:val="0"/>
      <w:divBdr>
        <w:top w:val="none" w:sz="0" w:space="0" w:color="auto"/>
        <w:left w:val="none" w:sz="0" w:space="0" w:color="auto"/>
        <w:bottom w:val="none" w:sz="0" w:space="0" w:color="auto"/>
        <w:right w:val="none" w:sz="0" w:space="0" w:color="auto"/>
      </w:divBdr>
    </w:div>
    <w:div w:id="618268080">
      <w:bodyDiv w:val="1"/>
      <w:marLeft w:val="0"/>
      <w:marRight w:val="0"/>
      <w:marTop w:val="0"/>
      <w:marBottom w:val="0"/>
      <w:divBdr>
        <w:top w:val="none" w:sz="0" w:space="0" w:color="auto"/>
        <w:left w:val="none" w:sz="0" w:space="0" w:color="auto"/>
        <w:bottom w:val="none" w:sz="0" w:space="0" w:color="auto"/>
        <w:right w:val="none" w:sz="0" w:space="0" w:color="auto"/>
      </w:divBdr>
    </w:div>
    <w:div w:id="634869095">
      <w:bodyDiv w:val="1"/>
      <w:marLeft w:val="0"/>
      <w:marRight w:val="0"/>
      <w:marTop w:val="0"/>
      <w:marBottom w:val="0"/>
      <w:divBdr>
        <w:top w:val="none" w:sz="0" w:space="0" w:color="auto"/>
        <w:left w:val="none" w:sz="0" w:space="0" w:color="auto"/>
        <w:bottom w:val="none" w:sz="0" w:space="0" w:color="auto"/>
        <w:right w:val="none" w:sz="0" w:space="0" w:color="auto"/>
      </w:divBdr>
    </w:div>
    <w:div w:id="644966160">
      <w:bodyDiv w:val="1"/>
      <w:marLeft w:val="0"/>
      <w:marRight w:val="0"/>
      <w:marTop w:val="0"/>
      <w:marBottom w:val="0"/>
      <w:divBdr>
        <w:top w:val="none" w:sz="0" w:space="0" w:color="auto"/>
        <w:left w:val="none" w:sz="0" w:space="0" w:color="auto"/>
        <w:bottom w:val="none" w:sz="0" w:space="0" w:color="auto"/>
        <w:right w:val="none" w:sz="0" w:space="0" w:color="auto"/>
      </w:divBdr>
    </w:div>
    <w:div w:id="657195478">
      <w:bodyDiv w:val="1"/>
      <w:marLeft w:val="0"/>
      <w:marRight w:val="0"/>
      <w:marTop w:val="0"/>
      <w:marBottom w:val="0"/>
      <w:divBdr>
        <w:top w:val="none" w:sz="0" w:space="0" w:color="auto"/>
        <w:left w:val="none" w:sz="0" w:space="0" w:color="auto"/>
        <w:bottom w:val="none" w:sz="0" w:space="0" w:color="auto"/>
        <w:right w:val="none" w:sz="0" w:space="0" w:color="auto"/>
      </w:divBdr>
    </w:div>
    <w:div w:id="700741177">
      <w:bodyDiv w:val="1"/>
      <w:marLeft w:val="0"/>
      <w:marRight w:val="0"/>
      <w:marTop w:val="0"/>
      <w:marBottom w:val="0"/>
      <w:divBdr>
        <w:top w:val="none" w:sz="0" w:space="0" w:color="auto"/>
        <w:left w:val="none" w:sz="0" w:space="0" w:color="auto"/>
        <w:bottom w:val="none" w:sz="0" w:space="0" w:color="auto"/>
        <w:right w:val="none" w:sz="0" w:space="0" w:color="auto"/>
      </w:divBdr>
    </w:div>
    <w:div w:id="716663725">
      <w:bodyDiv w:val="1"/>
      <w:marLeft w:val="0"/>
      <w:marRight w:val="0"/>
      <w:marTop w:val="0"/>
      <w:marBottom w:val="0"/>
      <w:divBdr>
        <w:top w:val="none" w:sz="0" w:space="0" w:color="auto"/>
        <w:left w:val="none" w:sz="0" w:space="0" w:color="auto"/>
        <w:bottom w:val="none" w:sz="0" w:space="0" w:color="auto"/>
        <w:right w:val="none" w:sz="0" w:space="0" w:color="auto"/>
      </w:divBdr>
    </w:div>
    <w:div w:id="744571949">
      <w:bodyDiv w:val="1"/>
      <w:marLeft w:val="0"/>
      <w:marRight w:val="0"/>
      <w:marTop w:val="0"/>
      <w:marBottom w:val="0"/>
      <w:divBdr>
        <w:top w:val="none" w:sz="0" w:space="0" w:color="auto"/>
        <w:left w:val="none" w:sz="0" w:space="0" w:color="auto"/>
        <w:bottom w:val="none" w:sz="0" w:space="0" w:color="auto"/>
        <w:right w:val="none" w:sz="0" w:space="0" w:color="auto"/>
      </w:divBdr>
    </w:div>
    <w:div w:id="765610495">
      <w:bodyDiv w:val="1"/>
      <w:marLeft w:val="0"/>
      <w:marRight w:val="0"/>
      <w:marTop w:val="0"/>
      <w:marBottom w:val="0"/>
      <w:divBdr>
        <w:top w:val="none" w:sz="0" w:space="0" w:color="auto"/>
        <w:left w:val="none" w:sz="0" w:space="0" w:color="auto"/>
        <w:bottom w:val="none" w:sz="0" w:space="0" w:color="auto"/>
        <w:right w:val="none" w:sz="0" w:space="0" w:color="auto"/>
      </w:divBdr>
    </w:div>
    <w:div w:id="799150090">
      <w:bodyDiv w:val="1"/>
      <w:marLeft w:val="0"/>
      <w:marRight w:val="0"/>
      <w:marTop w:val="0"/>
      <w:marBottom w:val="0"/>
      <w:divBdr>
        <w:top w:val="none" w:sz="0" w:space="0" w:color="auto"/>
        <w:left w:val="none" w:sz="0" w:space="0" w:color="auto"/>
        <w:bottom w:val="none" w:sz="0" w:space="0" w:color="auto"/>
        <w:right w:val="none" w:sz="0" w:space="0" w:color="auto"/>
      </w:divBdr>
    </w:div>
    <w:div w:id="811756540">
      <w:bodyDiv w:val="1"/>
      <w:marLeft w:val="0"/>
      <w:marRight w:val="0"/>
      <w:marTop w:val="0"/>
      <w:marBottom w:val="0"/>
      <w:divBdr>
        <w:top w:val="none" w:sz="0" w:space="0" w:color="auto"/>
        <w:left w:val="none" w:sz="0" w:space="0" w:color="auto"/>
        <w:bottom w:val="none" w:sz="0" w:space="0" w:color="auto"/>
        <w:right w:val="none" w:sz="0" w:space="0" w:color="auto"/>
      </w:divBdr>
    </w:div>
    <w:div w:id="896553309">
      <w:bodyDiv w:val="1"/>
      <w:marLeft w:val="0"/>
      <w:marRight w:val="0"/>
      <w:marTop w:val="0"/>
      <w:marBottom w:val="0"/>
      <w:divBdr>
        <w:top w:val="none" w:sz="0" w:space="0" w:color="auto"/>
        <w:left w:val="none" w:sz="0" w:space="0" w:color="auto"/>
        <w:bottom w:val="none" w:sz="0" w:space="0" w:color="auto"/>
        <w:right w:val="none" w:sz="0" w:space="0" w:color="auto"/>
      </w:divBdr>
    </w:div>
    <w:div w:id="902524438">
      <w:bodyDiv w:val="1"/>
      <w:marLeft w:val="0"/>
      <w:marRight w:val="0"/>
      <w:marTop w:val="0"/>
      <w:marBottom w:val="0"/>
      <w:divBdr>
        <w:top w:val="none" w:sz="0" w:space="0" w:color="auto"/>
        <w:left w:val="none" w:sz="0" w:space="0" w:color="auto"/>
        <w:bottom w:val="none" w:sz="0" w:space="0" w:color="auto"/>
        <w:right w:val="none" w:sz="0" w:space="0" w:color="auto"/>
      </w:divBdr>
    </w:div>
    <w:div w:id="932012133">
      <w:bodyDiv w:val="1"/>
      <w:marLeft w:val="0"/>
      <w:marRight w:val="0"/>
      <w:marTop w:val="0"/>
      <w:marBottom w:val="0"/>
      <w:divBdr>
        <w:top w:val="none" w:sz="0" w:space="0" w:color="auto"/>
        <w:left w:val="none" w:sz="0" w:space="0" w:color="auto"/>
        <w:bottom w:val="none" w:sz="0" w:space="0" w:color="auto"/>
        <w:right w:val="none" w:sz="0" w:space="0" w:color="auto"/>
      </w:divBdr>
    </w:div>
    <w:div w:id="932276160">
      <w:bodyDiv w:val="1"/>
      <w:marLeft w:val="0"/>
      <w:marRight w:val="0"/>
      <w:marTop w:val="0"/>
      <w:marBottom w:val="0"/>
      <w:divBdr>
        <w:top w:val="none" w:sz="0" w:space="0" w:color="auto"/>
        <w:left w:val="none" w:sz="0" w:space="0" w:color="auto"/>
        <w:bottom w:val="none" w:sz="0" w:space="0" w:color="auto"/>
        <w:right w:val="none" w:sz="0" w:space="0" w:color="auto"/>
      </w:divBdr>
    </w:div>
    <w:div w:id="939527280">
      <w:bodyDiv w:val="1"/>
      <w:marLeft w:val="0"/>
      <w:marRight w:val="0"/>
      <w:marTop w:val="0"/>
      <w:marBottom w:val="0"/>
      <w:divBdr>
        <w:top w:val="none" w:sz="0" w:space="0" w:color="auto"/>
        <w:left w:val="none" w:sz="0" w:space="0" w:color="auto"/>
        <w:bottom w:val="none" w:sz="0" w:space="0" w:color="auto"/>
        <w:right w:val="none" w:sz="0" w:space="0" w:color="auto"/>
      </w:divBdr>
    </w:div>
    <w:div w:id="996109913">
      <w:bodyDiv w:val="1"/>
      <w:marLeft w:val="0"/>
      <w:marRight w:val="0"/>
      <w:marTop w:val="0"/>
      <w:marBottom w:val="0"/>
      <w:divBdr>
        <w:top w:val="none" w:sz="0" w:space="0" w:color="auto"/>
        <w:left w:val="none" w:sz="0" w:space="0" w:color="auto"/>
        <w:bottom w:val="none" w:sz="0" w:space="0" w:color="auto"/>
        <w:right w:val="none" w:sz="0" w:space="0" w:color="auto"/>
      </w:divBdr>
    </w:div>
    <w:div w:id="1008557269">
      <w:bodyDiv w:val="1"/>
      <w:marLeft w:val="0"/>
      <w:marRight w:val="0"/>
      <w:marTop w:val="0"/>
      <w:marBottom w:val="0"/>
      <w:divBdr>
        <w:top w:val="none" w:sz="0" w:space="0" w:color="auto"/>
        <w:left w:val="none" w:sz="0" w:space="0" w:color="auto"/>
        <w:bottom w:val="none" w:sz="0" w:space="0" w:color="auto"/>
        <w:right w:val="none" w:sz="0" w:space="0" w:color="auto"/>
      </w:divBdr>
    </w:div>
    <w:div w:id="1011377479">
      <w:bodyDiv w:val="1"/>
      <w:marLeft w:val="0"/>
      <w:marRight w:val="0"/>
      <w:marTop w:val="0"/>
      <w:marBottom w:val="0"/>
      <w:divBdr>
        <w:top w:val="none" w:sz="0" w:space="0" w:color="auto"/>
        <w:left w:val="none" w:sz="0" w:space="0" w:color="auto"/>
        <w:bottom w:val="none" w:sz="0" w:space="0" w:color="auto"/>
        <w:right w:val="none" w:sz="0" w:space="0" w:color="auto"/>
      </w:divBdr>
    </w:div>
    <w:div w:id="1016343431">
      <w:bodyDiv w:val="1"/>
      <w:marLeft w:val="0"/>
      <w:marRight w:val="0"/>
      <w:marTop w:val="0"/>
      <w:marBottom w:val="0"/>
      <w:divBdr>
        <w:top w:val="none" w:sz="0" w:space="0" w:color="auto"/>
        <w:left w:val="none" w:sz="0" w:space="0" w:color="auto"/>
        <w:bottom w:val="none" w:sz="0" w:space="0" w:color="auto"/>
        <w:right w:val="none" w:sz="0" w:space="0" w:color="auto"/>
      </w:divBdr>
    </w:div>
    <w:div w:id="1022707032">
      <w:bodyDiv w:val="1"/>
      <w:marLeft w:val="0"/>
      <w:marRight w:val="0"/>
      <w:marTop w:val="0"/>
      <w:marBottom w:val="0"/>
      <w:divBdr>
        <w:top w:val="none" w:sz="0" w:space="0" w:color="auto"/>
        <w:left w:val="none" w:sz="0" w:space="0" w:color="auto"/>
        <w:bottom w:val="none" w:sz="0" w:space="0" w:color="auto"/>
        <w:right w:val="none" w:sz="0" w:space="0" w:color="auto"/>
      </w:divBdr>
    </w:div>
    <w:div w:id="1060398944">
      <w:bodyDiv w:val="1"/>
      <w:marLeft w:val="0"/>
      <w:marRight w:val="0"/>
      <w:marTop w:val="0"/>
      <w:marBottom w:val="0"/>
      <w:divBdr>
        <w:top w:val="none" w:sz="0" w:space="0" w:color="auto"/>
        <w:left w:val="none" w:sz="0" w:space="0" w:color="auto"/>
        <w:bottom w:val="none" w:sz="0" w:space="0" w:color="auto"/>
        <w:right w:val="none" w:sz="0" w:space="0" w:color="auto"/>
      </w:divBdr>
    </w:div>
    <w:div w:id="1063913889">
      <w:bodyDiv w:val="1"/>
      <w:marLeft w:val="0"/>
      <w:marRight w:val="0"/>
      <w:marTop w:val="0"/>
      <w:marBottom w:val="0"/>
      <w:divBdr>
        <w:top w:val="none" w:sz="0" w:space="0" w:color="auto"/>
        <w:left w:val="none" w:sz="0" w:space="0" w:color="auto"/>
        <w:bottom w:val="none" w:sz="0" w:space="0" w:color="auto"/>
        <w:right w:val="none" w:sz="0" w:space="0" w:color="auto"/>
      </w:divBdr>
    </w:div>
    <w:div w:id="1107432191">
      <w:bodyDiv w:val="1"/>
      <w:marLeft w:val="0"/>
      <w:marRight w:val="0"/>
      <w:marTop w:val="0"/>
      <w:marBottom w:val="0"/>
      <w:divBdr>
        <w:top w:val="none" w:sz="0" w:space="0" w:color="auto"/>
        <w:left w:val="none" w:sz="0" w:space="0" w:color="auto"/>
        <w:bottom w:val="none" w:sz="0" w:space="0" w:color="auto"/>
        <w:right w:val="none" w:sz="0" w:space="0" w:color="auto"/>
      </w:divBdr>
    </w:div>
    <w:div w:id="1110856353">
      <w:bodyDiv w:val="1"/>
      <w:marLeft w:val="0"/>
      <w:marRight w:val="0"/>
      <w:marTop w:val="0"/>
      <w:marBottom w:val="0"/>
      <w:divBdr>
        <w:top w:val="none" w:sz="0" w:space="0" w:color="auto"/>
        <w:left w:val="none" w:sz="0" w:space="0" w:color="auto"/>
        <w:bottom w:val="none" w:sz="0" w:space="0" w:color="auto"/>
        <w:right w:val="none" w:sz="0" w:space="0" w:color="auto"/>
      </w:divBdr>
    </w:div>
    <w:div w:id="1121192535">
      <w:bodyDiv w:val="1"/>
      <w:marLeft w:val="0"/>
      <w:marRight w:val="0"/>
      <w:marTop w:val="0"/>
      <w:marBottom w:val="0"/>
      <w:divBdr>
        <w:top w:val="none" w:sz="0" w:space="0" w:color="auto"/>
        <w:left w:val="none" w:sz="0" w:space="0" w:color="auto"/>
        <w:bottom w:val="none" w:sz="0" w:space="0" w:color="auto"/>
        <w:right w:val="none" w:sz="0" w:space="0" w:color="auto"/>
      </w:divBdr>
    </w:div>
    <w:div w:id="1134063350">
      <w:bodyDiv w:val="1"/>
      <w:marLeft w:val="0"/>
      <w:marRight w:val="0"/>
      <w:marTop w:val="0"/>
      <w:marBottom w:val="0"/>
      <w:divBdr>
        <w:top w:val="none" w:sz="0" w:space="0" w:color="auto"/>
        <w:left w:val="none" w:sz="0" w:space="0" w:color="auto"/>
        <w:bottom w:val="none" w:sz="0" w:space="0" w:color="auto"/>
        <w:right w:val="none" w:sz="0" w:space="0" w:color="auto"/>
      </w:divBdr>
    </w:div>
    <w:div w:id="1197234473">
      <w:bodyDiv w:val="1"/>
      <w:marLeft w:val="0"/>
      <w:marRight w:val="0"/>
      <w:marTop w:val="0"/>
      <w:marBottom w:val="0"/>
      <w:divBdr>
        <w:top w:val="none" w:sz="0" w:space="0" w:color="auto"/>
        <w:left w:val="none" w:sz="0" w:space="0" w:color="auto"/>
        <w:bottom w:val="none" w:sz="0" w:space="0" w:color="auto"/>
        <w:right w:val="none" w:sz="0" w:space="0" w:color="auto"/>
      </w:divBdr>
    </w:div>
    <w:div w:id="1231114050">
      <w:bodyDiv w:val="1"/>
      <w:marLeft w:val="0"/>
      <w:marRight w:val="0"/>
      <w:marTop w:val="0"/>
      <w:marBottom w:val="0"/>
      <w:divBdr>
        <w:top w:val="none" w:sz="0" w:space="0" w:color="auto"/>
        <w:left w:val="none" w:sz="0" w:space="0" w:color="auto"/>
        <w:bottom w:val="none" w:sz="0" w:space="0" w:color="auto"/>
        <w:right w:val="none" w:sz="0" w:space="0" w:color="auto"/>
      </w:divBdr>
    </w:div>
    <w:div w:id="1360861484">
      <w:bodyDiv w:val="1"/>
      <w:marLeft w:val="0"/>
      <w:marRight w:val="0"/>
      <w:marTop w:val="0"/>
      <w:marBottom w:val="0"/>
      <w:divBdr>
        <w:top w:val="none" w:sz="0" w:space="0" w:color="auto"/>
        <w:left w:val="none" w:sz="0" w:space="0" w:color="auto"/>
        <w:bottom w:val="none" w:sz="0" w:space="0" w:color="auto"/>
        <w:right w:val="none" w:sz="0" w:space="0" w:color="auto"/>
      </w:divBdr>
    </w:div>
    <w:div w:id="1466005370">
      <w:bodyDiv w:val="1"/>
      <w:marLeft w:val="0"/>
      <w:marRight w:val="0"/>
      <w:marTop w:val="0"/>
      <w:marBottom w:val="0"/>
      <w:divBdr>
        <w:top w:val="none" w:sz="0" w:space="0" w:color="auto"/>
        <w:left w:val="none" w:sz="0" w:space="0" w:color="auto"/>
        <w:bottom w:val="none" w:sz="0" w:space="0" w:color="auto"/>
        <w:right w:val="none" w:sz="0" w:space="0" w:color="auto"/>
      </w:divBdr>
    </w:div>
    <w:div w:id="1562911861">
      <w:bodyDiv w:val="1"/>
      <w:marLeft w:val="0"/>
      <w:marRight w:val="0"/>
      <w:marTop w:val="0"/>
      <w:marBottom w:val="0"/>
      <w:divBdr>
        <w:top w:val="none" w:sz="0" w:space="0" w:color="auto"/>
        <w:left w:val="none" w:sz="0" w:space="0" w:color="auto"/>
        <w:bottom w:val="none" w:sz="0" w:space="0" w:color="auto"/>
        <w:right w:val="none" w:sz="0" w:space="0" w:color="auto"/>
      </w:divBdr>
    </w:div>
    <w:div w:id="1595288641">
      <w:bodyDiv w:val="1"/>
      <w:marLeft w:val="0"/>
      <w:marRight w:val="0"/>
      <w:marTop w:val="0"/>
      <w:marBottom w:val="0"/>
      <w:divBdr>
        <w:top w:val="none" w:sz="0" w:space="0" w:color="auto"/>
        <w:left w:val="none" w:sz="0" w:space="0" w:color="auto"/>
        <w:bottom w:val="none" w:sz="0" w:space="0" w:color="auto"/>
        <w:right w:val="none" w:sz="0" w:space="0" w:color="auto"/>
      </w:divBdr>
    </w:div>
    <w:div w:id="1618833468">
      <w:bodyDiv w:val="1"/>
      <w:marLeft w:val="0"/>
      <w:marRight w:val="0"/>
      <w:marTop w:val="0"/>
      <w:marBottom w:val="0"/>
      <w:divBdr>
        <w:top w:val="none" w:sz="0" w:space="0" w:color="auto"/>
        <w:left w:val="none" w:sz="0" w:space="0" w:color="auto"/>
        <w:bottom w:val="none" w:sz="0" w:space="0" w:color="auto"/>
        <w:right w:val="none" w:sz="0" w:space="0" w:color="auto"/>
      </w:divBdr>
    </w:div>
    <w:div w:id="1688798089">
      <w:bodyDiv w:val="1"/>
      <w:marLeft w:val="0"/>
      <w:marRight w:val="0"/>
      <w:marTop w:val="0"/>
      <w:marBottom w:val="0"/>
      <w:divBdr>
        <w:top w:val="none" w:sz="0" w:space="0" w:color="auto"/>
        <w:left w:val="none" w:sz="0" w:space="0" w:color="auto"/>
        <w:bottom w:val="none" w:sz="0" w:space="0" w:color="auto"/>
        <w:right w:val="none" w:sz="0" w:space="0" w:color="auto"/>
      </w:divBdr>
    </w:div>
    <w:div w:id="1705860660">
      <w:bodyDiv w:val="1"/>
      <w:marLeft w:val="0"/>
      <w:marRight w:val="0"/>
      <w:marTop w:val="0"/>
      <w:marBottom w:val="0"/>
      <w:divBdr>
        <w:top w:val="none" w:sz="0" w:space="0" w:color="auto"/>
        <w:left w:val="none" w:sz="0" w:space="0" w:color="auto"/>
        <w:bottom w:val="none" w:sz="0" w:space="0" w:color="auto"/>
        <w:right w:val="none" w:sz="0" w:space="0" w:color="auto"/>
      </w:divBdr>
    </w:div>
    <w:div w:id="1747725009">
      <w:bodyDiv w:val="1"/>
      <w:marLeft w:val="0"/>
      <w:marRight w:val="0"/>
      <w:marTop w:val="0"/>
      <w:marBottom w:val="0"/>
      <w:divBdr>
        <w:top w:val="none" w:sz="0" w:space="0" w:color="auto"/>
        <w:left w:val="none" w:sz="0" w:space="0" w:color="auto"/>
        <w:bottom w:val="none" w:sz="0" w:space="0" w:color="auto"/>
        <w:right w:val="none" w:sz="0" w:space="0" w:color="auto"/>
      </w:divBdr>
    </w:div>
    <w:div w:id="1771706557">
      <w:bodyDiv w:val="1"/>
      <w:marLeft w:val="0"/>
      <w:marRight w:val="0"/>
      <w:marTop w:val="0"/>
      <w:marBottom w:val="0"/>
      <w:divBdr>
        <w:top w:val="none" w:sz="0" w:space="0" w:color="auto"/>
        <w:left w:val="none" w:sz="0" w:space="0" w:color="auto"/>
        <w:bottom w:val="none" w:sz="0" w:space="0" w:color="auto"/>
        <w:right w:val="none" w:sz="0" w:space="0" w:color="auto"/>
      </w:divBdr>
    </w:div>
    <w:div w:id="1793357386">
      <w:bodyDiv w:val="1"/>
      <w:marLeft w:val="0"/>
      <w:marRight w:val="0"/>
      <w:marTop w:val="0"/>
      <w:marBottom w:val="0"/>
      <w:divBdr>
        <w:top w:val="none" w:sz="0" w:space="0" w:color="auto"/>
        <w:left w:val="none" w:sz="0" w:space="0" w:color="auto"/>
        <w:bottom w:val="none" w:sz="0" w:space="0" w:color="auto"/>
        <w:right w:val="none" w:sz="0" w:space="0" w:color="auto"/>
      </w:divBdr>
    </w:div>
    <w:div w:id="1806580219">
      <w:bodyDiv w:val="1"/>
      <w:marLeft w:val="0"/>
      <w:marRight w:val="0"/>
      <w:marTop w:val="0"/>
      <w:marBottom w:val="0"/>
      <w:divBdr>
        <w:top w:val="none" w:sz="0" w:space="0" w:color="auto"/>
        <w:left w:val="none" w:sz="0" w:space="0" w:color="auto"/>
        <w:bottom w:val="none" w:sz="0" w:space="0" w:color="auto"/>
        <w:right w:val="none" w:sz="0" w:space="0" w:color="auto"/>
      </w:divBdr>
    </w:div>
    <w:div w:id="1826898369">
      <w:bodyDiv w:val="1"/>
      <w:marLeft w:val="0"/>
      <w:marRight w:val="0"/>
      <w:marTop w:val="0"/>
      <w:marBottom w:val="0"/>
      <w:divBdr>
        <w:top w:val="none" w:sz="0" w:space="0" w:color="auto"/>
        <w:left w:val="none" w:sz="0" w:space="0" w:color="auto"/>
        <w:bottom w:val="none" w:sz="0" w:space="0" w:color="auto"/>
        <w:right w:val="none" w:sz="0" w:space="0" w:color="auto"/>
      </w:divBdr>
    </w:div>
    <w:div w:id="1935089850">
      <w:bodyDiv w:val="1"/>
      <w:marLeft w:val="0"/>
      <w:marRight w:val="0"/>
      <w:marTop w:val="0"/>
      <w:marBottom w:val="0"/>
      <w:divBdr>
        <w:top w:val="none" w:sz="0" w:space="0" w:color="auto"/>
        <w:left w:val="none" w:sz="0" w:space="0" w:color="auto"/>
        <w:bottom w:val="none" w:sz="0" w:space="0" w:color="auto"/>
        <w:right w:val="none" w:sz="0" w:space="0" w:color="auto"/>
      </w:divBdr>
    </w:div>
    <w:div w:id="1950892133">
      <w:bodyDiv w:val="1"/>
      <w:marLeft w:val="0"/>
      <w:marRight w:val="0"/>
      <w:marTop w:val="0"/>
      <w:marBottom w:val="0"/>
      <w:divBdr>
        <w:top w:val="none" w:sz="0" w:space="0" w:color="auto"/>
        <w:left w:val="none" w:sz="0" w:space="0" w:color="auto"/>
        <w:bottom w:val="none" w:sz="0" w:space="0" w:color="auto"/>
        <w:right w:val="none" w:sz="0" w:space="0" w:color="auto"/>
      </w:divBdr>
    </w:div>
    <w:div w:id="2051373220">
      <w:bodyDiv w:val="1"/>
      <w:marLeft w:val="0"/>
      <w:marRight w:val="0"/>
      <w:marTop w:val="0"/>
      <w:marBottom w:val="0"/>
      <w:divBdr>
        <w:top w:val="none" w:sz="0" w:space="0" w:color="auto"/>
        <w:left w:val="none" w:sz="0" w:space="0" w:color="auto"/>
        <w:bottom w:val="none" w:sz="0" w:space="0" w:color="auto"/>
        <w:right w:val="none" w:sz="0" w:space="0" w:color="auto"/>
      </w:divBdr>
      <w:divsChild>
        <w:div w:id="275797854">
          <w:marLeft w:val="0"/>
          <w:marRight w:val="0"/>
          <w:marTop w:val="0"/>
          <w:marBottom w:val="0"/>
          <w:divBdr>
            <w:top w:val="none" w:sz="0" w:space="0" w:color="auto"/>
            <w:left w:val="none" w:sz="0" w:space="0" w:color="auto"/>
            <w:bottom w:val="none" w:sz="0" w:space="0" w:color="auto"/>
            <w:right w:val="none" w:sz="0" w:space="0" w:color="auto"/>
          </w:divBdr>
        </w:div>
        <w:div w:id="1544710248">
          <w:marLeft w:val="0"/>
          <w:marRight w:val="0"/>
          <w:marTop w:val="0"/>
          <w:marBottom w:val="0"/>
          <w:divBdr>
            <w:top w:val="none" w:sz="0" w:space="0" w:color="auto"/>
            <w:left w:val="none" w:sz="0" w:space="0" w:color="auto"/>
            <w:bottom w:val="none" w:sz="0" w:space="0" w:color="auto"/>
            <w:right w:val="none" w:sz="0" w:space="0" w:color="auto"/>
          </w:divBdr>
        </w:div>
      </w:divsChild>
    </w:div>
    <w:div w:id="2056926414">
      <w:bodyDiv w:val="1"/>
      <w:marLeft w:val="0"/>
      <w:marRight w:val="0"/>
      <w:marTop w:val="0"/>
      <w:marBottom w:val="0"/>
      <w:divBdr>
        <w:top w:val="none" w:sz="0" w:space="0" w:color="auto"/>
        <w:left w:val="none" w:sz="0" w:space="0" w:color="auto"/>
        <w:bottom w:val="none" w:sz="0" w:space="0" w:color="auto"/>
        <w:right w:val="none" w:sz="0" w:space="0" w:color="auto"/>
      </w:divBdr>
    </w:div>
    <w:div w:id="2109884098">
      <w:bodyDiv w:val="1"/>
      <w:marLeft w:val="0"/>
      <w:marRight w:val="0"/>
      <w:marTop w:val="0"/>
      <w:marBottom w:val="0"/>
      <w:divBdr>
        <w:top w:val="none" w:sz="0" w:space="0" w:color="auto"/>
        <w:left w:val="none" w:sz="0" w:space="0" w:color="auto"/>
        <w:bottom w:val="none" w:sz="0" w:space="0" w:color="auto"/>
        <w:right w:val="none" w:sz="0" w:space="0" w:color="auto"/>
      </w:divBdr>
    </w:div>
    <w:div w:id="21174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hyperlink" Target="mailto:Robert.Castro@ucsf.edu" TargetMode="External"/><Relationship Id="rId39" Type="http://schemas.openxmlformats.org/officeDocument/2006/relationships/hyperlink" Target="mailto:dvijen.purohit@ucsf.edu" TargetMode="External"/><Relationship Id="rId21" Type="http://schemas.openxmlformats.org/officeDocument/2006/relationships/hyperlink" Target="mailto:caitlin.moe@ucsf.edu" TargetMode="External"/><Relationship Id="rId34" Type="http://schemas.openxmlformats.org/officeDocument/2006/relationships/hyperlink" Target="mailto:tessa.mochizuki@ucsf.edu" TargetMode="External"/><Relationship Id="rId42" Type="http://schemas.openxmlformats.org/officeDocument/2006/relationships/hyperlink" Target="mailto:kinari.shah@ucsf.edu" TargetMode="External"/><Relationship Id="rId47" Type="http://schemas.openxmlformats.org/officeDocument/2006/relationships/hyperlink" Target="mailto:jillian.kadota@ucsf.edu"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mailto:fatoumatta.darboe@ucsf.edu" TargetMode="External"/><Relationship Id="rId11" Type="http://schemas.openxmlformats.org/officeDocument/2006/relationships/image" Target="media/image1.png"/><Relationship Id="rId24" Type="http://schemas.openxmlformats.org/officeDocument/2006/relationships/hyperlink" Target="mailto:Rania.bouzeyen@ucsf.edu" TargetMode="External"/><Relationship Id="rId32" Type="http://schemas.openxmlformats.org/officeDocument/2006/relationships/hyperlink" Target="mailto:sarah.feid@ucsf.edu" TargetMode="External"/><Relationship Id="rId37" Type="http://schemas.openxmlformats.org/officeDocument/2006/relationships/hyperlink" Target="mailto:oyageshio@ucdavis.edu" TargetMode="External"/><Relationship Id="rId40" Type="http://schemas.openxmlformats.org/officeDocument/2006/relationships/hyperlink" Target="mailto:abray@ucdavis.edu" TargetMode="External"/><Relationship Id="rId45" Type="http://schemas.openxmlformats.org/officeDocument/2006/relationships/hyperlink" Target="mailto:bsweetse@hs.uci.ed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Rachel.abbott@ucsf.edu" TargetMode="External"/><Relationship Id="rId28" Type="http://schemas.openxmlformats.org/officeDocument/2006/relationships/hyperlink" Target="mailto:lelia.chaisson@gmail.com" TargetMode="External"/><Relationship Id="rId36" Type="http://schemas.openxmlformats.org/officeDocument/2006/relationships/hyperlink" Target="mailto:hannah_nilsson@berkeley.edu" TargetMode="Externa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mailto:marianf@berkeley.edu" TargetMode="External"/><Relationship Id="rId44" Type="http://schemas.openxmlformats.org/officeDocument/2006/relationships/hyperlink" Target="mailto:u1373043@uta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Paul.ogongo@ucsf.edu" TargetMode="External"/><Relationship Id="rId27" Type="http://schemas.openxmlformats.org/officeDocument/2006/relationships/hyperlink" Target="mailto:javier.cattle@ucsf.edu" TargetMode="External"/><Relationship Id="rId30" Type="http://schemas.openxmlformats.org/officeDocument/2006/relationships/hyperlink" Target="mailto:suzanne.dufault@ucsf.edu" TargetMode="External"/><Relationship Id="rId35" Type="http://schemas.openxmlformats.org/officeDocument/2006/relationships/hyperlink" Target="mailto:alexander.mohapatra@ucsf.edu" TargetMode="External"/><Relationship Id="rId43" Type="http://schemas.openxmlformats.org/officeDocument/2006/relationships/hyperlink" Target="mailto:kinari.shah@ucsf.edu" TargetMode="External"/><Relationship Id="rId48" Type="http://schemas.openxmlformats.org/officeDocument/2006/relationships/hyperlink" Target="mailto:ava.xu@ucsf.ed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yperlink" Target="mailto:nick.ck@berkeley.edu" TargetMode="External"/><Relationship Id="rId33" Type="http://schemas.openxmlformats.org/officeDocument/2006/relationships/hyperlink" Target="mailto:jjnlin@ucdavis.edu" TargetMode="External"/><Relationship Id="rId38" Type="http://schemas.openxmlformats.org/officeDocument/2006/relationships/hyperlink" Target="mailto:pooreh@hs.uci.edu" TargetMode="External"/><Relationship Id="rId46" Type="http://schemas.openxmlformats.org/officeDocument/2006/relationships/hyperlink" Target="mailto:nora.west@ucsf.edu" TargetMode="External"/><Relationship Id="rId20" Type="http://schemas.openxmlformats.org/officeDocument/2006/relationships/image" Target="media/image7.png"/><Relationship Id="rId41" Type="http://schemas.openxmlformats.org/officeDocument/2006/relationships/hyperlink" Target="mailto:alyssacassandra.sales@ucsf.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576df1-a815-4e56-a1e4-e70d28e449aa">
      <Terms xmlns="http://schemas.microsoft.com/office/infopath/2007/PartnerControls"/>
    </lcf76f155ced4ddcb4097134ff3c332f>
    <TaxCatchAll xmlns="ce37cbaf-0d2a-4c41-809f-29fddd8c39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139DF5B43354AABBD0A2E5FBD7A04" ma:contentTypeVersion="18" ma:contentTypeDescription="Create a new document." ma:contentTypeScope="" ma:versionID="5915df98dbcc173554ebba18c031eb08">
  <xsd:schema xmlns:xsd="http://www.w3.org/2001/XMLSchema" xmlns:xs="http://www.w3.org/2001/XMLSchema" xmlns:p="http://schemas.microsoft.com/office/2006/metadata/properties" xmlns:ns2="84576df1-a815-4e56-a1e4-e70d28e449aa" xmlns:ns3="ce37cbaf-0d2a-4c41-809f-29fddd8c39cf" targetNamespace="http://schemas.microsoft.com/office/2006/metadata/properties" ma:root="true" ma:fieldsID="2ced692af65bd8ad64c36d0e2aa96159" ns2:_="" ns3:_="">
    <xsd:import namespace="84576df1-a815-4e56-a1e4-e70d28e449aa"/>
    <xsd:import namespace="ce37cbaf-0d2a-4c41-809f-29fddd8c39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76df1-a815-4e56-a1e4-e70d28e4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73eda6-ee47-49cd-8b90-1ba368fd38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7cbaf-0d2a-4c41-809f-29fddd8c39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8bc186-0464-4892-af51-d9001cd35ef0}" ma:internalName="TaxCatchAll" ma:showField="CatchAllData" ma:web="ce37cbaf-0d2a-4c41-809f-29fddd8c3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40C87-A02C-4861-BB42-26B4D306B712}">
  <ds:schemaRefs>
    <ds:schemaRef ds:uri="http://schemas.microsoft.com/office/2006/metadata/properties"/>
    <ds:schemaRef ds:uri="http://schemas.microsoft.com/office/infopath/2007/PartnerControls"/>
    <ds:schemaRef ds:uri="84576df1-a815-4e56-a1e4-e70d28e449aa"/>
    <ds:schemaRef ds:uri="ce37cbaf-0d2a-4c41-809f-29fddd8c39cf"/>
  </ds:schemaRefs>
</ds:datastoreItem>
</file>

<file path=customXml/itemProps2.xml><?xml version="1.0" encoding="utf-8"?>
<ds:datastoreItem xmlns:ds="http://schemas.openxmlformats.org/officeDocument/2006/customXml" ds:itemID="{C9CC9D12-2826-4351-AF43-612FDD49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76df1-a815-4e56-a1e4-e70d28e449aa"/>
    <ds:schemaRef ds:uri="ce37cbaf-0d2a-4c41-809f-29fddd8c3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259A5-A044-9E43-9A68-C3BF77A46A21}">
  <ds:schemaRefs>
    <ds:schemaRef ds:uri="http://schemas.openxmlformats.org/officeDocument/2006/bibliography"/>
  </ds:schemaRefs>
</ds:datastoreItem>
</file>

<file path=customXml/itemProps4.xml><?xml version="1.0" encoding="utf-8"?>
<ds:datastoreItem xmlns:ds="http://schemas.openxmlformats.org/officeDocument/2006/customXml" ds:itemID="{EAE3D872-2051-465A-BA99-F840FEB7E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17198</Words>
  <Characters>98031</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Barbara</dc:creator>
  <cp:keywords/>
  <dc:description/>
  <cp:lastModifiedBy>Alonso, Barbara</cp:lastModifiedBy>
  <cp:revision>5</cp:revision>
  <cp:lastPrinted>2024-09-18T21:34:00Z</cp:lastPrinted>
  <dcterms:created xsi:type="dcterms:W3CDTF">2024-09-18T21:34:00Z</dcterms:created>
  <dcterms:modified xsi:type="dcterms:W3CDTF">2025-12-01T19:10:00Z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0x010100BBD139DF5B43354AABBD0A2E5FBD7A04</vt:lpwstr>
  </property>
  <property fmtid="{D5CDD505-2E9C-101B-9397-08002B2CF9AE}" pid="3" name="MediaServiceImageTags">
    <vt:lpwstr/>
  </property>
</Properties>
</file>